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07" w:rsidRPr="00241194" w:rsidRDefault="00667E61" w:rsidP="00667E61">
      <w:pPr>
        <w:jc w:val="both"/>
        <w:rPr>
          <w:b/>
          <w:bCs/>
        </w:rPr>
      </w:pPr>
      <w:r w:rsidRPr="00241194">
        <w:rPr>
          <w:b/>
          <w:bCs/>
        </w:rPr>
        <w:t>ДО</w:t>
      </w:r>
    </w:p>
    <w:p w:rsidR="00667E61" w:rsidRPr="00241194" w:rsidRDefault="00667E61" w:rsidP="00667E61">
      <w:pPr>
        <w:jc w:val="both"/>
        <w:rPr>
          <w:b/>
          <w:bCs/>
        </w:rPr>
      </w:pPr>
      <w:r w:rsidRPr="00241194">
        <w:rPr>
          <w:b/>
          <w:bCs/>
        </w:rPr>
        <w:t>ОБЩИНСКИ СЪВЕТ</w:t>
      </w:r>
    </w:p>
    <w:p w:rsidR="00667E61" w:rsidRPr="00241194" w:rsidRDefault="00667E61" w:rsidP="00667E61">
      <w:pPr>
        <w:jc w:val="both"/>
        <w:rPr>
          <w:b/>
          <w:bCs/>
        </w:rPr>
      </w:pPr>
      <w:r w:rsidRPr="00241194">
        <w:rPr>
          <w:b/>
          <w:bCs/>
        </w:rPr>
        <w:t>РУСЕ</w:t>
      </w:r>
    </w:p>
    <w:p w:rsidR="00667E61" w:rsidRPr="00241194" w:rsidRDefault="00667E61" w:rsidP="00667E61">
      <w:pPr>
        <w:rPr>
          <w:b/>
          <w:bCs/>
        </w:rPr>
      </w:pPr>
    </w:p>
    <w:p w:rsidR="00667E61" w:rsidRPr="00241194" w:rsidRDefault="00711DA4" w:rsidP="00667E61">
      <w:pPr>
        <w:rPr>
          <w:b/>
          <w:bCs/>
        </w:rPr>
      </w:pPr>
      <w:r w:rsidRPr="00241194">
        <w:rPr>
          <w:b/>
          <w:bCs/>
        </w:rPr>
        <w:t xml:space="preserve">П Р Е Д Л О Ж  </w:t>
      </w:r>
      <w:r w:rsidR="00667E61" w:rsidRPr="00241194">
        <w:rPr>
          <w:b/>
          <w:bCs/>
        </w:rPr>
        <w:t>Е Н И Е</w:t>
      </w:r>
    </w:p>
    <w:p w:rsidR="001B68B9" w:rsidRPr="00241194" w:rsidRDefault="001B68B9" w:rsidP="00667E61">
      <w:pPr>
        <w:rPr>
          <w:b/>
          <w:bCs/>
        </w:rPr>
      </w:pPr>
    </w:p>
    <w:p w:rsidR="00667E61" w:rsidRPr="00241194" w:rsidRDefault="00667E61" w:rsidP="00667E61">
      <w:pPr>
        <w:rPr>
          <w:b/>
          <w:bCs/>
        </w:rPr>
      </w:pPr>
      <w:r w:rsidRPr="00241194">
        <w:rPr>
          <w:b/>
          <w:bCs/>
        </w:rPr>
        <w:t xml:space="preserve">ОТ </w:t>
      </w:r>
      <w:r w:rsidR="00765FA2" w:rsidRPr="00241194">
        <w:rPr>
          <w:b/>
          <w:bCs/>
        </w:rPr>
        <w:t>ПЕНЧО МИЛКОВ</w:t>
      </w:r>
    </w:p>
    <w:p w:rsidR="00667E61" w:rsidRPr="00241194" w:rsidRDefault="00667E61" w:rsidP="00667E61">
      <w:r w:rsidRPr="00241194">
        <w:rPr>
          <w:b/>
          <w:bCs/>
        </w:rPr>
        <w:t>КМЕТ НА ОБЩИНА РУСЕ</w:t>
      </w:r>
    </w:p>
    <w:p w:rsidR="004A7163" w:rsidRPr="00241194" w:rsidRDefault="004A7163" w:rsidP="00667E61">
      <w:pPr>
        <w:rPr>
          <w:lang w:val="ru-RU"/>
        </w:rPr>
      </w:pPr>
    </w:p>
    <w:p w:rsidR="00C564CC" w:rsidRPr="00241194" w:rsidRDefault="00667E61" w:rsidP="00667E61">
      <w:pPr>
        <w:rPr>
          <w:b/>
        </w:rPr>
      </w:pPr>
      <w:r w:rsidRPr="00241194">
        <w:rPr>
          <w:b/>
          <w:u w:val="single"/>
        </w:rPr>
        <w:t>ОТНОСНО</w:t>
      </w:r>
      <w:r w:rsidRPr="00241194">
        <w:rPr>
          <w:b/>
        </w:rPr>
        <w:t xml:space="preserve">:  </w:t>
      </w:r>
    </w:p>
    <w:p w:rsidR="00667E61" w:rsidRPr="00241194" w:rsidRDefault="00667E61" w:rsidP="00667E61">
      <w:pPr>
        <w:rPr>
          <w:b/>
        </w:rPr>
      </w:pPr>
      <w:r w:rsidRPr="00241194">
        <w:rPr>
          <w:bCs/>
          <w:i/>
        </w:rPr>
        <w:t>Програма за развитие на читалищната дейност в Община Русе през 20</w:t>
      </w:r>
      <w:r w:rsidR="006B008F" w:rsidRPr="00241194">
        <w:rPr>
          <w:bCs/>
          <w:i/>
        </w:rPr>
        <w:t>2</w:t>
      </w:r>
      <w:r w:rsidR="00EB262E" w:rsidRPr="00241194">
        <w:rPr>
          <w:bCs/>
          <w:i/>
        </w:rPr>
        <w:t>6</w:t>
      </w:r>
      <w:r w:rsidR="002C3DF3" w:rsidRPr="00241194">
        <w:rPr>
          <w:bCs/>
          <w:i/>
        </w:rPr>
        <w:t xml:space="preserve"> г.</w:t>
      </w:r>
      <w:r w:rsidRPr="00241194">
        <w:rPr>
          <w:bCs/>
        </w:rPr>
        <w:t xml:space="preserve"> </w:t>
      </w:r>
    </w:p>
    <w:p w:rsidR="00667E61" w:rsidRPr="00241194" w:rsidRDefault="00667E61" w:rsidP="00667E61">
      <w:pPr>
        <w:ind w:left="708"/>
        <w:rPr>
          <w:lang w:val="ru-RU"/>
        </w:rPr>
      </w:pPr>
      <w:r w:rsidRPr="00241194">
        <w:rPr>
          <w:b/>
        </w:rPr>
        <w:t xml:space="preserve"> </w:t>
      </w:r>
    </w:p>
    <w:p w:rsidR="00F95AB9" w:rsidRPr="00241194" w:rsidRDefault="00F95AB9" w:rsidP="00667E61">
      <w:pPr>
        <w:rPr>
          <w:b/>
          <w:bCs/>
        </w:rPr>
      </w:pPr>
    </w:p>
    <w:p w:rsidR="000D1F08" w:rsidRPr="00241194" w:rsidRDefault="000D1F08" w:rsidP="00667E61">
      <w:pPr>
        <w:rPr>
          <w:b/>
          <w:bCs/>
        </w:rPr>
      </w:pPr>
    </w:p>
    <w:p w:rsidR="000D1F08" w:rsidRPr="00241194" w:rsidRDefault="000D1F08" w:rsidP="00667E61">
      <w:pPr>
        <w:rPr>
          <w:b/>
          <w:bCs/>
        </w:rPr>
      </w:pPr>
    </w:p>
    <w:p w:rsidR="00F95AB9" w:rsidRPr="00241194" w:rsidRDefault="00F95AB9" w:rsidP="00F95AB9">
      <w:pPr>
        <w:ind w:firstLine="720"/>
        <w:rPr>
          <w:rFonts w:eastAsia="Arial Unicode MS"/>
          <w:b/>
          <w:bCs/>
          <w:color w:val="000000"/>
          <w:u w:color="000000"/>
        </w:rPr>
      </w:pPr>
      <w:r w:rsidRPr="00241194">
        <w:rPr>
          <w:rFonts w:eastAsia="Arial Unicode MS"/>
          <w:b/>
          <w:bCs/>
          <w:color w:val="000000"/>
          <w:u w:color="000000"/>
          <w:lang w:val="de-DE"/>
        </w:rPr>
        <w:t>УВАЖАЕМИ ОБЩИНСКИ СЪВЕТНИЦИ</w:t>
      </w:r>
      <w:r w:rsidRPr="00241194">
        <w:rPr>
          <w:rFonts w:eastAsia="Arial Unicode MS"/>
          <w:b/>
          <w:bCs/>
          <w:color w:val="000000"/>
          <w:u w:color="000000"/>
        </w:rPr>
        <w:t>,</w:t>
      </w:r>
    </w:p>
    <w:p w:rsidR="006D0DED" w:rsidRPr="00241194" w:rsidRDefault="006D0DED" w:rsidP="00F95AB9">
      <w:pPr>
        <w:ind w:firstLine="720"/>
        <w:jc w:val="both"/>
        <w:rPr>
          <w:rFonts w:eastAsia="Arial Unicode MS"/>
          <w:color w:val="000000"/>
          <w:u w:color="000000"/>
        </w:rPr>
      </w:pPr>
    </w:p>
    <w:p w:rsidR="00F95AB9" w:rsidRPr="00241194" w:rsidRDefault="00F95AB9" w:rsidP="00F95AB9">
      <w:pPr>
        <w:ind w:firstLine="720"/>
        <w:jc w:val="both"/>
        <w:rPr>
          <w:rFonts w:eastAsia="Arial Unicode MS"/>
          <w:u w:color="000000"/>
        </w:rPr>
      </w:pPr>
      <w:r w:rsidRPr="00241194">
        <w:rPr>
          <w:rFonts w:eastAsia="Arial Unicode MS"/>
          <w:color w:val="000000"/>
          <w:u w:color="000000"/>
        </w:rPr>
        <w:t xml:space="preserve">В </w:t>
      </w:r>
      <w:r w:rsidR="006D0DED" w:rsidRPr="00241194">
        <w:rPr>
          <w:rFonts w:eastAsia="Arial Unicode MS"/>
          <w:color w:val="000000"/>
          <w:u w:color="000000"/>
        </w:rPr>
        <w:t xml:space="preserve">изпълнение на </w:t>
      </w:r>
      <w:r w:rsidRPr="00241194">
        <w:rPr>
          <w:rFonts w:eastAsia="Arial Unicode MS"/>
          <w:u w:color="000000"/>
        </w:rPr>
        <w:t>разпоредбата на чл.26а, ал.1 от Закона за народните читалища председателите на народните читалища на територията на  община Русе представиха предложения за своята дейност през следващата година в посочения законов срок. Постъпилите предложения за дейността на читалищата са обобщени и въз основа н</w:t>
      </w:r>
      <w:r w:rsidR="00E907C2" w:rsidRPr="00241194">
        <w:rPr>
          <w:rFonts w:eastAsia="Arial Unicode MS"/>
          <w:u w:color="000000"/>
        </w:rPr>
        <w:t>а същите е изработен проект на Г</w:t>
      </w:r>
      <w:r w:rsidRPr="00241194">
        <w:rPr>
          <w:rFonts w:eastAsia="Arial Unicode MS"/>
          <w:u w:color="000000"/>
        </w:rPr>
        <w:t>одишна програма за развитие на читалищната дейност за 202</w:t>
      </w:r>
      <w:r w:rsidR="00E907C2" w:rsidRPr="00241194">
        <w:rPr>
          <w:rFonts w:eastAsia="Arial Unicode MS"/>
          <w:u w:color="000000"/>
        </w:rPr>
        <w:t>6</w:t>
      </w:r>
      <w:r w:rsidRPr="00241194">
        <w:rPr>
          <w:rFonts w:eastAsia="Arial Unicode MS"/>
          <w:u w:color="000000"/>
        </w:rPr>
        <w:t xml:space="preserve"> година в Община</w:t>
      </w:r>
      <w:r w:rsidR="006D0DED" w:rsidRPr="00241194">
        <w:rPr>
          <w:rFonts w:eastAsia="Arial Unicode MS"/>
          <w:u w:color="000000"/>
        </w:rPr>
        <w:t xml:space="preserve"> Русе</w:t>
      </w:r>
      <w:r w:rsidRPr="00241194">
        <w:rPr>
          <w:rFonts w:eastAsia="Arial Unicode MS"/>
          <w:u w:color="000000"/>
        </w:rPr>
        <w:t>, както следва:</w:t>
      </w:r>
    </w:p>
    <w:p w:rsidR="00F95AB9" w:rsidRPr="00241194" w:rsidRDefault="00F95AB9" w:rsidP="00F95AB9">
      <w:pPr>
        <w:ind w:firstLine="708"/>
        <w:jc w:val="both"/>
        <w:rPr>
          <w:rFonts w:eastAsia="Arial Unicode MS"/>
          <w:u w:color="000000"/>
        </w:rPr>
      </w:pPr>
    </w:p>
    <w:p w:rsidR="00C564CC" w:rsidRPr="00241194" w:rsidRDefault="00F95AB9" w:rsidP="00C564CC">
      <w:pPr>
        <w:jc w:val="center"/>
        <w:rPr>
          <w:rFonts w:eastAsia="Arial Unicode MS"/>
          <w:b/>
          <w:color w:val="000000"/>
          <w:u w:color="000000"/>
        </w:rPr>
      </w:pPr>
      <w:r w:rsidRPr="00241194">
        <w:rPr>
          <w:rFonts w:eastAsia="Arial Unicode MS"/>
          <w:b/>
          <w:color w:val="000000"/>
          <w:u w:color="000000"/>
        </w:rPr>
        <w:t xml:space="preserve">Проект на програма за развитие на читалищната дейност за 2026 година </w:t>
      </w:r>
    </w:p>
    <w:p w:rsidR="00F95AB9" w:rsidRPr="00241194" w:rsidRDefault="00F95AB9" w:rsidP="00C564CC">
      <w:pPr>
        <w:jc w:val="center"/>
        <w:rPr>
          <w:rFonts w:eastAsia="Arial Unicode MS"/>
          <w:b/>
          <w:color w:val="000000"/>
          <w:u w:color="000000"/>
        </w:rPr>
      </w:pPr>
      <w:r w:rsidRPr="00241194">
        <w:rPr>
          <w:rFonts w:eastAsia="Arial Unicode MS"/>
          <w:b/>
          <w:color w:val="000000"/>
          <w:u w:color="000000"/>
        </w:rPr>
        <w:t>в Община Русе</w:t>
      </w:r>
    </w:p>
    <w:p w:rsidR="00F95AB9" w:rsidRPr="00241194" w:rsidRDefault="00F95AB9" w:rsidP="00F95AB9">
      <w:pPr>
        <w:jc w:val="both"/>
      </w:pPr>
    </w:p>
    <w:p w:rsidR="00F95AB9" w:rsidRPr="00241194" w:rsidRDefault="00F95AB9" w:rsidP="00C564CC">
      <w:pPr>
        <w:ind w:firstLine="708"/>
        <w:jc w:val="both"/>
      </w:pPr>
      <w:r w:rsidRPr="00241194">
        <w:t xml:space="preserve">Народните читалища са традиционни самоуправляващи се български културно-просветни сдружения в населените места, които изпълняват и държавни културно-просветни задачи. Съгласно Закона за народните читалища, те са юридически лица с нестопанска цел, които съхраняват традициите и културата в населените места, работят за развитие на талантите и любителското изкуство, в съответствие с общинския културен календар, реализират проекти и със своята дейност се утвърждават </w:t>
      </w:r>
      <w:r w:rsidR="00E907C2" w:rsidRPr="00241194">
        <w:t xml:space="preserve">и </w:t>
      </w:r>
      <w:r w:rsidRPr="00241194">
        <w:t>като съвременни културно-информационни центрове. В тяхната дейност могат да участват всички физически лица, без оглед на ограничения на възраст и пол, политически и религиозни възгледи и етническо самосъзнание.</w:t>
      </w:r>
    </w:p>
    <w:p w:rsidR="00F95AB9" w:rsidRPr="00241194" w:rsidRDefault="00F95AB9" w:rsidP="00F95AB9">
      <w:pPr>
        <w:ind w:firstLine="720"/>
        <w:jc w:val="both"/>
        <w:rPr>
          <w:lang w:val="ru-RU"/>
        </w:rPr>
      </w:pPr>
      <w:r w:rsidRPr="00241194">
        <w:t xml:space="preserve">Обществото възприема народното читалище като пример за устойчива културна институция със специфична мисия за съхранение и развитие на традиционните ценности на нацията. Дълбоката взаимовръзка с миналото, с традициите, с образователния процес, културата и доброволчеството са е в основата на авторитета на читалищата и тяхното </w:t>
      </w:r>
      <w:r w:rsidR="00E907C2" w:rsidRPr="00241194">
        <w:t>позициониране</w:t>
      </w:r>
      <w:r w:rsidRPr="00241194">
        <w:t xml:space="preserve"> в обществото. През своята дългогодишна история българското читалище има своята завоювана позиция за работа в подкрепа на общността и през годините е спечелило доверието на хората. Уникален е неговият потенциал да насърчава социалната промяна и да укрепва гражданското общество. Читалищата се уповават на своите корени като национални, социални, културни, образователни и информационни организации и отговарят на предизвикателствата на днешния свят.</w:t>
      </w:r>
    </w:p>
    <w:p w:rsidR="00F95AB9" w:rsidRPr="00241194" w:rsidRDefault="00F95AB9" w:rsidP="00F95AB9">
      <w:pPr>
        <w:ind w:right="116" w:firstLine="720"/>
        <w:jc w:val="both"/>
      </w:pPr>
      <w:r w:rsidRPr="00241194">
        <w:lastRenderedPageBreak/>
        <w:t xml:space="preserve">Годишната програма за развитие на читалищната дейност в Община Русе за 2026 г. е създадена в изпълнение на чл.26а, ал.2 от Закона за народните читалища, въз основа на направените от читалищните настоятелства в Община </w:t>
      </w:r>
      <w:r w:rsidR="00C564CC" w:rsidRPr="00241194">
        <w:t xml:space="preserve">Русе </w:t>
      </w:r>
      <w:r w:rsidRPr="00241194">
        <w:t xml:space="preserve">предложения за дейността им през следващата година. Тя има за цел обединяване на усилията за по-нататъшно развитие и утвърждаване на читалищата, като важни обществени институции, реализиращи културната идентичност на Община Русе, региона и България в процеса на всеобхватна глобализация. Програмата ще подпомогне и популяризира годишното планиране и финансиране на читалищната дейност. </w:t>
      </w:r>
    </w:p>
    <w:p w:rsidR="00F95AB9" w:rsidRPr="00241194" w:rsidRDefault="00F95AB9" w:rsidP="00F95AB9">
      <w:pPr>
        <w:ind w:firstLine="720"/>
        <w:jc w:val="both"/>
      </w:pPr>
      <w:r w:rsidRPr="00241194">
        <w:t xml:space="preserve">На територията на Община Русе са </w:t>
      </w:r>
      <w:r w:rsidR="00D060AE" w:rsidRPr="00241194">
        <w:t>надлежно</w:t>
      </w:r>
      <w:r w:rsidRPr="00241194">
        <w:t xml:space="preserve"> регистрирани и вписани в Регистъра на народните читалища към Министерство на културата общо 26 народни читалища. От тази 2026 г. към изготвената програма се присъединява и Народно читалище „Ново начало – 2021“, с адрес на регистрация: с. Николово, ул. „Васил Левски“ №54.</w:t>
      </w:r>
    </w:p>
    <w:p w:rsidR="00F95AB9" w:rsidRPr="00241194" w:rsidRDefault="00F95AB9" w:rsidP="00F95AB9">
      <w:pPr>
        <w:ind w:firstLine="720"/>
        <w:jc w:val="both"/>
      </w:pPr>
      <w:r w:rsidRPr="00241194">
        <w:t>Всички читалища имат изключително значение за съществуващото културно многообразие, осъществено чрез инвестиции в образованието, творчеството и иновациите. Народните читалища се подпомагат в дейността си от Регионален експертно-консултантски и информационен център „Читалища“ –  Русе (РЕКИЦЧ), който провежда националната политика към читалищата, основана на принципите на децентрализация, съхраняване на местните традиции и активно гражданско участие.</w:t>
      </w:r>
    </w:p>
    <w:p w:rsidR="00F95AB9" w:rsidRPr="00241194" w:rsidRDefault="00F95AB9" w:rsidP="00F95AB9">
      <w:pPr>
        <w:ind w:firstLine="720"/>
        <w:jc w:val="both"/>
      </w:pPr>
      <w:r w:rsidRPr="00241194">
        <w:t xml:space="preserve">Стратегическите цели на читалищата от Община </w:t>
      </w:r>
      <w:r w:rsidR="006D0DED" w:rsidRPr="00241194">
        <w:t>Русе</w:t>
      </w:r>
      <w:r w:rsidRPr="00241194">
        <w:t xml:space="preserve"> са  свързани с културните, информационни, социални и граждански функции на читалищата: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развитие и обогатяване на културния живот, социалната и образователна дейност в населеното място;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запазване на националните и местни традиции и обичаите от региона;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разширяване знанията на местното население и приобщаването им към ценностите и постиженията на науката, изкуството и културата;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възпитаване и утвърждаване на национално самосъзнание;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осигуряване на достъп до информация;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реализиране на политики за социално включване на хората с увреждания и децата в неравностойно социално положение;</w:t>
      </w:r>
    </w:p>
    <w:p w:rsidR="00F95AB9" w:rsidRPr="00241194" w:rsidRDefault="00F95AB9" w:rsidP="00F95AB9">
      <w:pPr>
        <w:numPr>
          <w:ilvl w:val="0"/>
          <w:numId w:val="12"/>
        </w:numPr>
        <w:ind w:left="284"/>
        <w:jc w:val="both"/>
      </w:pPr>
      <w:r w:rsidRPr="00241194">
        <w:t>подпомагане на процеса по културна интеграция на малцинствените групи .</w:t>
      </w:r>
    </w:p>
    <w:p w:rsidR="00F95AB9" w:rsidRPr="00241194" w:rsidRDefault="00F95AB9" w:rsidP="00F95AB9">
      <w:pPr>
        <w:ind w:firstLine="284"/>
        <w:jc w:val="both"/>
      </w:pPr>
      <w:r w:rsidRPr="00241194">
        <w:t>За постигане на тези цели, съгласно ЗНЧ, читалищата са обвързани с дейности като: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Поддържане на библиотеки;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Развиване на любителското художествено творчество и стимулиране на млади таланти и таланти от различни възрастови групи;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Организиране на школи, клубове, информационни и други културни събития, чествания, концерти и други дейности, насочени към местната общност. Подпомагане на местните инициативи;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Събиране и разпространяване на знания за родния край;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Създаване и съхраняване на етнографски и музейни сбирки;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Предоставяне на компютърни и интернет услуги;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>Извършване на допълнителни дейности, свързани с основните функции на читалищата, например разработване на проекти;</w:t>
      </w:r>
    </w:p>
    <w:p w:rsidR="00F95AB9" w:rsidRPr="00241194" w:rsidRDefault="00F95AB9" w:rsidP="00311A0F">
      <w:pPr>
        <w:numPr>
          <w:ilvl w:val="0"/>
          <w:numId w:val="7"/>
        </w:numPr>
        <w:ind w:left="426" w:hanging="426"/>
        <w:jc w:val="both"/>
      </w:pPr>
      <w:r w:rsidRPr="00241194">
        <w:t xml:space="preserve">Привличане на доброволци и развиване на доброволчеството на територията на общината. </w:t>
      </w:r>
    </w:p>
    <w:p w:rsidR="00F95AB9" w:rsidRPr="00241194" w:rsidRDefault="00F95AB9" w:rsidP="00F95AB9">
      <w:pPr>
        <w:ind w:firstLine="720"/>
        <w:jc w:val="both"/>
        <w:rPr>
          <w:u w:val="single"/>
        </w:rPr>
      </w:pPr>
    </w:p>
    <w:p w:rsidR="00F95AB9" w:rsidRPr="00241194" w:rsidRDefault="00F95AB9" w:rsidP="00F95AB9">
      <w:pPr>
        <w:jc w:val="center"/>
        <w:rPr>
          <w:b/>
          <w:u w:val="single"/>
        </w:rPr>
      </w:pPr>
      <w:r w:rsidRPr="00241194">
        <w:rPr>
          <w:b/>
          <w:u w:val="single"/>
        </w:rPr>
        <w:t>Институционална рамка</w:t>
      </w:r>
    </w:p>
    <w:p w:rsidR="00F95AB9" w:rsidRPr="00241194" w:rsidRDefault="00F95AB9" w:rsidP="00F95AB9">
      <w:pPr>
        <w:jc w:val="center"/>
      </w:pPr>
    </w:p>
    <w:p w:rsidR="00F95AB9" w:rsidRPr="00241194" w:rsidRDefault="00F95AB9" w:rsidP="00F95AB9">
      <w:pPr>
        <w:ind w:firstLine="720"/>
        <w:jc w:val="both"/>
      </w:pPr>
      <w:r w:rsidRPr="00241194">
        <w:t xml:space="preserve">До </w:t>
      </w:r>
      <w:smartTag w:uri="urn:schemas-microsoft-com:office:smarttags" w:element="metricconverter">
        <w:smartTagPr>
          <w:attr w:name="ProductID" w:val="1996 г"/>
        </w:smartTagPr>
        <w:r w:rsidRPr="00241194">
          <w:t>1996 г</w:t>
        </w:r>
      </w:smartTag>
      <w:r w:rsidRPr="00241194">
        <w:t xml:space="preserve">. читалищата се ръководят от Наредбата – закон за народните читалища от </w:t>
      </w:r>
      <w:smartTag w:uri="urn:schemas-microsoft-com:office:smarttags" w:element="metricconverter">
        <w:smartTagPr>
          <w:attr w:name="ProductID" w:val="1945 г"/>
        </w:smartTagPr>
        <w:r w:rsidRPr="00241194">
          <w:t>1945 г</w:t>
        </w:r>
      </w:smartTag>
      <w:r w:rsidRPr="00241194">
        <w:t xml:space="preserve">., а от края на </w:t>
      </w:r>
      <w:smartTag w:uri="urn:schemas-microsoft-com:office:smarttags" w:element="metricconverter">
        <w:smartTagPr>
          <w:attr w:name="ProductID" w:val="1996 г"/>
        </w:smartTagPr>
        <w:r w:rsidRPr="00241194">
          <w:t>1996 г</w:t>
        </w:r>
      </w:smartTag>
      <w:r w:rsidRPr="00241194">
        <w:t xml:space="preserve">. с приетия Закон за народните читалища (ЗНЧ). </w:t>
      </w:r>
    </w:p>
    <w:p w:rsidR="00F95AB9" w:rsidRPr="00241194" w:rsidRDefault="00F95AB9" w:rsidP="00F95AB9">
      <w:pPr>
        <w:ind w:firstLine="709"/>
        <w:jc w:val="both"/>
      </w:pPr>
      <w:r w:rsidRPr="00241194">
        <w:t xml:space="preserve">Със ЗНЧ читалищата получават статут на самоуправляващи се културно-просветни сдружения, изпълняващи не само местни и регионални, но и държавни задачи </w:t>
      </w:r>
      <w:r w:rsidRPr="00241194">
        <w:lastRenderedPageBreak/>
        <w:t xml:space="preserve">в областта на културата. Наред с традиционните си културно-просветни функции, те вече имат правото да извършват и допълнителни дейности, подпомагащи основните. Този статут на читалищата им осигурява големи възможности за реално самоуправление и гражданско участие. В тази насока читалищата извървяха нелек път до придобиването на компетентности и </w:t>
      </w:r>
      <w:r w:rsidR="00E907C2" w:rsidRPr="00241194">
        <w:t>административен и творчески капацитет</w:t>
      </w:r>
      <w:r w:rsidRPr="00241194">
        <w:t>.</w:t>
      </w:r>
    </w:p>
    <w:p w:rsidR="00F95AB9" w:rsidRPr="00241194" w:rsidRDefault="00F95AB9" w:rsidP="00F95AB9">
      <w:pPr>
        <w:ind w:firstLine="709"/>
        <w:jc w:val="both"/>
      </w:pPr>
      <w:r w:rsidRPr="00241194">
        <w:t xml:space="preserve">И през 2026 година Община Русе чрез отдел „Култура, духовно развитие и изкуство“, и Регионалният експертно-консултантски и информационен център „Читалища” – Русе ще продължат </w:t>
      </w:r>
      <w:bookmarkStart w:id="0" w:name="_Hlk182221604"/>
      <w:r w:rsidRPr="00241194">
        <w:t>да организират обучения с председателите и секретарите на читалищата за прилагане на ЗНЧ, Кодекса на труда и други приложими нормативни документи;</w:t>
      </w:r>
      <w:bookmarkEnd w:id="0"/>
      <w:r w:rsidRPr="00241194">
        <w:t xml:space="preserve"> относно процедури по изготвяне на документация и кандидатстване по проекти с държавно и европейско финансиране; да оказват методическо съдействие при осъществяване и разширяване на техните дейности.</w:t>
      </w:r>
    </w:p>
    <w:p w:rsidR="00F95AB9" w:rsidRPr="00241194" w:rsidRDefault="00F95AB9" w:rsidP="00F95AB9">
      <w:pPr>
        <w:jc w:val="center"/>
        <w:rPr>
          <w:b/>
          <w:u w:val="single"/>
        </w:rPr>
      </w:pPr>
    </w:p>
    <w:p w:rsidR="00F95AB9" w:rsidRPr="00241194" w:rsidRDefault="00F95AB9" w:rsidP="00F95AB9">
      <w:pPr>
        <w:jc w:val="center"/>
      </w:pPr>
      <w:r w:rsidRPr="00241194">
        <w:rPr>
          <w:b/>
          <w:u w:val="single"/>
        </w:rPr>
        <w:t>Финансиране на читалищата</w:t>
      </w:r>
    </w:p>
    <w:p w:rsidR="00F95AB9" w:rsidRPr="00241194" w:rsidRDefault="00F95AB9" w:rsidP="00F95AB9">
      <w:pPr>
        <w:jc w:val="both"/>
      </w:pPr>
    </w:p>
    <w:p w:rsidR="00F95AB9" w:rsidRPr="00241194" w:rsidRDefault="00F95AB9" w:rsidP="00F95AB9">
      <w:pPr>
        <w:ind w:firstLine="720"/>
        <w:jc w:val="both"/>
      </w:pPr>
      <w:r w:rsidRPr="00241194">
        <w:t>В съответствие с чл. 21 от ЗНЧ, читалищата набират средства от различни приходоизточници – членски внос, културно-просветна и информационна дейност, субсидия от държавния и общински бюджет, наеми от движимо и недвижимо имущество, дарения и др. Основен източник на средства е държавната субсидия, която се отпуска на читалищата, чрез общинския бюджет в част „Делегирани от държавата дейности“. Средствата от държавния бюджет се определят на базата на субсидираната численост, като една субсидирана бройка е обвързана със стандарт, в който са разчетени средства за заплата, осигуровки и веществена издръжка. За 2025 г. размерът е 1 447 070 лв. за издръжка на 74 субсидирани бройки при стандарт за 1 бройка 19 555 лв.</w:t>
      </w:r>
    </w:p>
    <w:p w:rsidR="00F95AB9" w:rsidRPr="00241194" w:rsidRDefault="00F95AB9" w:rsidP="00F95AB9">
      <w:pPr>
        <w:ind w:firstLine="720"/>
        <w:jc w:val="both"/>
      </w:pPr>
      <w:r w:rsidRPr="00241194">
        <w:t>Към Министерството на културата е депозирано искане за увеличаване на субсидираната численост с 9 бройки (Семерджиево, Червена вода, Ястребово, Басарбово, Бъзън, Просена, Захари Стоянов – Русе, Стефан Караджа – Русе, Гоце Делчев – Русе.</w:t>
      </w:r>
    </w:p>
    <w:p w:rsidR="00F95AB9" w:rsidRPr="00241194" w:rsidRDefault="00F95AB9" w:rsidP="00F95AB9">
      <w:pPr>
        <w:ind w:firstLine="720"/>
        <w:jc w:val="both"/>
      </w:pPr>
      <w:r w:rsidRPr="00241194">
        <w:t>Народните читалища на територията на Община Русе получават сериозна подкрепа и от страна на Община Русе. В бюджета за 2025 г. бяха предвидени средства за дофинансиране с общински приходи – 50 000 лв. (увеличение с 10 спрямо 2024) за читалищна дейност.</w:t>
      </w:r>
    </w:p>
    <w:p w:rsidR="00F95AB9" w:rsidRPr="00241194" w:rsidRDefault="00F95AB9" w:rsidP="00F95AB9">
      <w:pPr>
        <w:ind w:firstLine="720"/>
        <w:jc w:val="both"/>
      </w:pPr>
      <w:r w:rsidRPr="00241194">
        <w:t>Разпределението на субсидията за всяко читалище се извършва от Комисия, съгласно изискванията на чл.23 от ЗНЧ и Методика на база Указания, разработени от Министерството на културата.</w:t>
      </w:r>
    </w:p>
    <w:p w:rsidR="00F95AB9" w:rsidRPr="00241194" w:rsidRDefault="00F95AB9" w:rsidP="00F95AB9">
      <w:pPr>
        <w:ind w:firstLine="720"/>
        <w:jc w:val="both"/>
      </w:pPr>
    </w:p>
    <w:p w:rsidR="00F95AB9" w:rsidRPr="00241194" w:rsidRDefault="00F95AB9" w:rsidP="00F95AB9">
      <w:pPr>
        <w:ind w:firstLine="720"/>
        <w:jc w:val="center"/>
        <w:rPr>
          <w:b/>
          <w:u w:val="single"/>
        </w:rPr>
      </w:pPr>
      <w:r w:rsidRPr="00241194">
        <w:rPr>
          <w:b/>
          <w:u w:val="single"/>
        </w:rPr>
        <w:t>Проектно финансиране</w:t>
      </w:r>
    </w:p>
    <w:p w:rsidR="00F95AB9" w:rsidRPr="00241194" w:rsidRDefault="00F95AB9" w:rsidP="00F95AB9">
      <w:pPr>
        <w:ind w:firstLine="720"/>
        <w:jc w:val="center"/>
        <w:rPr>
          <w:b/>
          <w:u w:val="single"/>
        </w:rPr>
      </w:pPr>
    </w:p>
    <w:p w:rsidR="00F95AB9" w:rsidRPr="00241194" w:rsidRDefault="00F95AB9" w:rsidP="00F95AB9">
      <w:pPr>
        <w:ind w:firstLine="720"/>
        <w:jc w:val="both"/>
      </w:pPr>
      <w:r w:rsidRPr="00241194">
        <w:t xml:space="preserve">Подкрепата от страна на Община Русе читалищата получават и при одобряване на проект по Програмата на Община Русе за финансиране на събития и проекти в областта на изкуствата и културата. През 2025 г. са подкрепени и успешно реализирани проектите на 9 читалища на обща стойност 26 777,20 лв. </w:t>
      </w:r>
      <w:r w:rsidRPr="00241194">
        <w:rPr>
          <w:color w:val="000000" w:themeColor="text1"/>
          <w:shd w:val="clear" w:color="auto" w:fill="FFFFFF"/>
        </w:rPr>
        <w:t xml:space="preserve">Този инструмент ще бъде на тяхно разположение и през 2026 г. </w:t>
      </w:r>
    </w:p>
    <w:p w:rsidR="00F95AB9" w:rsidRPr="00241194" w:rsidRDefault="00F95AB9" w:rsidP="00F95AB9">
      <w:pPr>
        <w:ind w:firstLine="720"/>
        <w:jc w:val="both"/>
      </w:pPr>
      <w:r w:rsidRPr="00241194">
        <w:t>За да осигурят допълнителен финансов ресурс, който да обезпечи широкия спектър от дейности, читалищата на територията на Община Русе кандидатстват и по проекти с държавно финансиране. Към настоящия момент разполагаме със следната информация:</w:t>
      </w:r>
    </w:p>
    <w:p w:rsidR="00F95AB9" w:rsidRPr="00241194" w:rsidRDefault="00F95AB9" w:rsidP="00F95AB9">
      <w:pPr>
        <w:pStyle w:val="a7"/>
        <w:widowControl/>
        <w:numPr>
          <w:ilvl w:val="0"/>
          <w:numId w:val="13"/>
        </w:numPr>
        <w:autoSpaceDE/>
        <w:autoSpaceDN/>
        <w:spacing w:before="0"/>
        <w:ind w:left="426" w:right="0" w:hanging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194">
        <w:rPr>
          <w:rFonts w:ascii="Times New Roman" w:eastAsia="Times New Roman" w:hAnsi="Times New Roman" w:cs="Times New Roman"/>
          <w:b/>
          <w:sz w:val="24"/>
          <w:szCs w:val="24"/>
        </w:rPr>
        <w:t>Подадени проектни предложения по процедура „Българските библиотеки – съвременни центрове за четене и информираност“ 2025.</w:t>
      </w:r>
    </w:p>
    <w:p w:rsidR="00F95AB9" w:rsidRPr="00241194" w:rsidRDefault="00F95AB9" w:rsidP="00311A0F">
      <w:pPr>
        <w:pStyle w:val="a7"/>
        <w:spacing w:before="0"/>
        <w:ind w:left="426" w:right="-1" w:firstLine="0"/>
        <w:rPr>
          <w:rFonts w:ascii="Times New Roman" w:eastAsia="Times New Roman" w:hAnsi="Times New Roman" w:cs="Times New Roman"/>
          <w:sz w:val="24"/>
          <w:szCs w:val="24"/>
        </w:rPr>
      </w:pPr>
      <w:r w:rsidRPr="00241194">
        <w:rPr>
          <w:rFonts w:ascii="Times New Roman" w:eastAsia="Times New Roman" w:hAnsi="Times New Roman" w:cs="Times New Roman"/>
          <w:sz w:val="24"/>
          <w:szCs w:val="24"/>
        </w:rPr>
        <w:t>От  26  читалища на територията на Община Русе 18 са подали проектни предложения</w:t>
      </w:r>
      <w:r w:rsidRPr="00241194">
        <w:rPr>
          <w:rFonts w:ascii="Times New Roman" w:hAnsi="Times New Roman" w:cs="Times New Roman"/>
          <w:sz w:val="24"/>
          <w:szCs w:val="24"/>
        </w:rPr>
        <w:t xml:space="preserve"> и са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 xml:space="preserve"> възползвали от възможността за финансиране за закупуване на книги. Очаква се до края на календарната 2025 г. МК да обяви одобрените проектни предложения</w:t>
      </w:r>
      <w:r w:rsidRPr="00241194">
        <w:rPr>
          <w:rFonts w:ascii="Times New Roman" w:hAnsi="Times New Roman" w:cs="Times New Roman"/>
          <w:sz w:val="24"/>
          <w:szCs w:val="24"/>
        </w:rPr>
        <w:t xml:space="preserve"> и да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 xml:space="preserve"> бъдат сключени договори.</w:t>
      </w:r>
      <w:r w:rsidRPr="00241194">
        <w:rPr>
          <w:rFonts w:ascii="Times New Roman" w:hAnsi="Times New Roman" w:cs="Times New Roman"/>
          <w:sz w:val="24"/>
          <w:szCs w:val="24"/>
        </w:rPr>
        <w:t xml:space="preserve"> 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>Одобрените проекти ще се изпълняват през 2026 г.</w:t>
      </w:r>
    </w:p>
    <w:p w:rsidR="00F95AB9" w:rsidRPr="00241194" w:rsidRDefault="00F95AB9" w:rsidP="00F95AB9">
      <w:pPr>
        <w:pStyle w:val="a7"/>
        <w:widowControl/>
        <w:numPr>
          <w:ilvl w:val="0"/>
          <w:numId w:val="13"/>
        </w:numPr>
        <w:autoSpaceDE/>
        <w:autoSpaceDN/>
        <w:spacing w:before="0"/>
        <w:ind w:left="426" w:right="0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1194">
        <w:rPr>
          <w:rFonts w:ascii="Times New Roman" w:eastAsia="Times New Roman" w:hAnsi="Times New Roman" w:cs="Times New Roman"/>
          <w:b/>
          <w:sz w:val="24"/>
          <w:szCs w:val="24"/>
        </w:rPr>
        <w:t>Проектни предложения по процедура „Изграждане на мрежа от дигитални клубове“ 2025.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41194">
        <w:rPr>
          <w:rFonts w:ascii="Times New Roman" w:hAnsi="Times New Roman" w:cs="Times New Roman"/>
          <w:sz w:val="24"/>
          <w:szCs w:val="24"/>
        </w:rPr>
        <w:t>(основна цел: повишаване дигиталните умения на хората от уязвимите групи, да улесни достъпа им до електронни услуги и да насърчи активното им участие в икономиката и обществото.) - подадени са 14 проектни предложения. Одобрени са всички: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 xml:space="preserve">читалищата в 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Басарбово, Тетово, Ново село, Хотанца, Просена, Долно Абланово, Средна кула, Сандрово, Мартен, Николово, 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както и тези в град Русе: „</w:t>
      </w:r>
      <w:r w:rsidRPr="00241194">
        <w:rPr>
          <w:rFonts w:ascii="Times New Roman" w:hAnsi="Times New Roman" w:cs="Times New Roman"/>
          <w:b/>
          <w:sz w:val="24"/>
          <w:szCs w:val="24"/>
        </w:rPr>
        <w:t>Анжела Чакърян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“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„</w:t>
      </w:r>
      <w:r w:rsidRPr="00241194">
        <w:rPr>
          <w:rFonts w:ascii="Times New Roman" w:hAnsi="Times New Roman" w:cs="Times New Roman"/>
          <w:b/>
          <w:sz w:val="24"/>
          <w:szCs w:val="24"/>
        </w:rPr>
        <w:t>Стефан Караджа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“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„</w:t>
      </w:r>
      <w:r w:rsidRPr="00241194">
        <w:rPr>
          <w:rFonts w:ascii="Times New Roman" w:hAnsi="Times New Roman" w:cs="Times New Roman"/>
          <w:b/>
          <w:sz w:val="24"/>
          <w:szCs w:val="24"/>
        </w:rPr>
        <w:t>Гоце Делчев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“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„</w:t>
      </w:r>
      <w:r w:rsidRPr="00241194">
        <w:rPr>
          <w:rFonts w:ascii="Times New Roman" w:hAnsi="Times New Roman" w:cs="Times New Roman"/>
          <w:b/>
          <w:sz w:val="24"/>
          <w:szCs w:val="24"/>
        </w:rPr>
        <w:t>Гюнеш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“</w:t>
      </w:r>
      <w:r w:rsidRPr="00241194">
        <w:rPr>
          <w:rFonts w:ascii="Times New Roman" w:hAnsi="Times New Roman" w:cs="Times New Roman"/>
          <w:b/>
          <w:sz w:val="24"/>
          <w:szCs w:val="24"/>
        </w:rPr>
        <w:t>. Градските читалища ще се сдобият с нови 6 компютърни станции, а в селата – по 2 или 3</w:t>
      </w:r>
      <w:r w:rsidR="00311A0F" w:rsidRPr="00241194">
        <w:rPr>
          <w:rFonts w:ascii="Times New Roman" w:hAnsi="Times New Roman" w:cs="Times New Roman"/>
          <w:b/>
          <w:sz w:val="24"/>
          <w:szCs w:val="24"/>
        </w:rPr>
        <w:t>, на някои от тях ще имат и възможност за текущ ремонт на помещение.</w:t>
      </w:r>
    </w:p>
    <w:p w:rsidR="00F95AB9" w:rsidRPr="00241194" w:rsidRDefault="00F95AB9" w:rsidP="00F95AB9">
      <w:pPr>
        <w:pStyle w:val="a7"/>
        <w:widowControl/>
        <w:numPr>
          <w:ilvl w:val="0"/>
          <w:numId w:val="13"/>
        </w:numPr>
        <w:autoSpaceDE/>
        <w:autoSpaceDN/>
        <w:spacing w:before="0"/>
        <w:ind w:left="426" w:right="0" w:hanging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194">
        <w:rPr>
          <w:rFonts w:ascii="Times New Roman" w:eastAsia="Times New Roman" w:hAnsi="Times New Roman" w:cs="Times New Roman"/>
          <w:b/>
          <w:sz w:val="24"/>
          <w:szCs w:val="24"/>
        </w:rPr>
        <w:t>Проекти</w:t>
      </w:r>
      <w:r w:rsidRPr="002411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411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подадени в Национален фонд „Култура“</w:t>
      </w:r>
    </w:p>
    <w:p w:rsidR="00F95AB9" w:rsidRPr="00241194" w:rsidRDefault="00F95AB9" w:rsidP="00F95AB9">
      <w:pPr>
        <w:pStyle w:val="a7"/>
        <w:widowControl/>
        <w:numPr>
          <w:ilvl w:val="0"/>
          <w:numId w:val="14"/>
        </w:numPr>
        <w:autoSpaceDE/>
        <w:autoSpaceDN/>
        <w:spacing w:before="0"/>
        <w:ind w:left="426" w:right="0" w:hanging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b/>
          <w:sz w:val="24"/>
          <w:szCs w:val="24"/>
        </w:rPr>
        <w:t xml:space="preserve">НЧ „Пробуда-1901“ с. Николово - </w:t>
      </w:r>
      <w:r w:rsidRPr="00241194">
        <w:rPr>
          <w:rFonts w:ascii="Times New Roman" w:hAnsi="Times New Roman" w:cs="Times New Roman"/>
          <w:sz w:val="24"/>
          <w:szCs w:val="24"/>
        </w:rPr>
        <w:t>по Програма „Любителско творчество“, н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 xml:space="preserve">аименование на проекта : Музикална танцова разходка „Традиция и бъдеще“ </w:t>
      </w:r>
    </w:p>
    <w:p w:rsidR="00F95AB9" w:rsidRPr="00241194" w:rsidRDefault="00F95AB9" w:rsidP="00F95AB9">
      <w:pPr>
        <w:pStyle w:val="a7"/>
        <w:widowControl/>
        <w:numPr>
          <w:ilvl w:val="0"/>
          <w:numId w:val="14"/>
        </w:numPr>
        <w:autoSpaceDE/>
        <w:autoSpaceDN/>
        <w:spacing w:before="0"/>
        <w:ind w:left="426" w:right="0" w:hanging="426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b/>
          <w:sz w:val="24"/>
          <w:szCs w:val="24"/>
        </w:rPr>
        <w:t>НЧ „ Стефан Караджа -2018“</w:t>
      </w:r>
      <w:r w:rsidRPr="00241194">
        <w:rPr>
          <w:rFonts w:ascii="Times New Roman" w:hAnsi="Times New Roman" w:cs="Times New Roman"/>
          <w:sz w:val="24"/>
          <w:szCs w:val="24"/>
        </w:rPr>
        <w:t xml:space="preserve"> гр. Русе – по Програма “Културно наследство“ 2025.  </w:t>
      </w:r>
    </w:p>
    <w:p w:rsidR="00F95AB9" w:rsidRPr="00241194" w:rsidRDefault="00F95AB9" w:rsidP="00F95AB9">
      <w:pPr>
        <w:pStyle w:val="a7"/>
        <w:spacing w:before="0"/>
        <w:ind w:left="426" w:firstLine="0"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Наименование на проекта: „ Интерактивен музей на първите неща в Русе“</w:t>
      </w:r>
    </w:p>
    <w:p w:rsidR="00F95AB9" w:rsidRPr="00241194" w:rsidRDefault="00F95AB9" w:rsidP="00F95AB9">
      <w:pPr>
        <w:pStyle w:val="a7"/>
        <w:widowControl/>
        <w:numPr>
          <w:ilvl w:val="0"/>
          <w:numId w:val="14"/>
        </w:numPr>
        <w:autoSpaceDE/>
        <w:autoSpaceDN/>
        <w:spacing w:before="0"/>
        <w:ind w:left="426" w:righ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b/>
          <w:sz w:val="24"/>
          <w:szCs w:val="24"/>
        </w:rPr>
        <w:t>НЧ „ Надежда-1908“ с. Ново село</w:t>
      </w:r>
      <w:r w:rsidRPr="00241194">
        <w:rPr>
          <w:rFonts w:ascii="Times New Roman" w:hAnsi="Times New Roman" w:cs="Times New Roman"/>
          <w:sz w:val="24"/>
          <w:szCs w:val="24"/>
        </w:rPr>
        <w:t xml:space="preserve"> – по Програма „Любителско творчество“ - Визуално изкуство. 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>Наименование на проекта: „Един пазарен ден в Ново село, Русенско – от нивата до трапезата“</w:t>
      </w:r>
    </w:p>
    <w:p w:rsidR="00F95AB9" w:rsidRPr="00241194" w:rsidRDefault="00F95AB9" w:rsidP="006D0DED">
      <w:pPr>
        <w:pStyle w:val="a7"/>
        <w:widowControl/>
        <w:numPr>
          <w:ilvl w:val="0"/>
          <w:numId w:val="14"/>
        </w:numPr>
        <w:autoSpaceDE/>
        <w:autoSpaceDN/>
        <w:spacing w:before="0"/>
        <w:ind w:left="426" w:right="0" w:hanging="426"/>
        <w:contextualSpacing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241194">
        <w:rPr>
          <w:rFonts w:ascii="Times New Roman" w:hAnsi="Times New Roman" w:cs="Times New Roman"/>
          <w:b/>
          <w:sz w:val="24"/>
          <w:szCs w:val="24"/>
        </w:rPr>
        <w:t>НЧ "Гоце Делчев - 2006", гр. Русе</w:t>
      </w:r>
      <w:r w:rsidRPr="00241194">
        <w:rPr>
          <w:rFonts w:ascii="Times New Roman" w:hAnsi="Times New Roman" w:cs="Times New Roman"/>
          <w:sz w:val="24"/>
          <w:szCs w:val="24"/>
        </w:rPr>
        <w:t xml:space="preserve"> - одобрен проект "Комитски събор в село Червена вода" по процедура </w:t>
      </w:r>
      <w:r w:rsidRPr="00241194">
        <w:rPr>
          <w:rFonts w:ascii="Times New Roman" w:hAnsi="Times New Roman" w:cs="Times New Roman"/>
          <w:color w:val="080809"/>
          <w:sz w:val="24"/>
          <w:szCs w:val="24"/>
          <w:shd w:val="clear" w:color="auto" w:fill="FFFFFF"/>
        </w:rPr>
        <w:t>BG-RRP-11.025 „Схема за безвъзмездна помощ „Представяне пред българската публика на съвременни български продукции от сектора на КТИ“ на НФК на стойност 17 600 лв., одобрени 15 840 лв.</w:t>
      </w:r>
    </w:p>
    <w:p w:rsidR="00F95AB9" w:rsidRPr="00241194" w:rsidRDefault="00F95AB9" w:rsidP="00F95AB9">
      <w:pPr>
        <w:pStyle w:val="a7"/>
        <w:widowControl/>
        <w:numPr>
          <w:ilvl w:val="0"/>
          <w:numId w:val="13"/>
        </w:numPr>
        <w:autoSpaceDE/>
        <w:autoSpaceDN/>
        <w:spacing w:before="0"/>
        <w:ind w:left="426" w:right="0" w:hanging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194">
        <w:rPr>
          <w:rFonts w:ascii="Times New Roman" w:eastAsia="Times New Roman" w:hAnsi="Times New Roman" w:cs="Times New Roman"/>
          <w:b/>
          <w:sz w:val="24"/>
          <w:szCs w:val="24"/>
        </w:rPr>
        <w:t>Проекти</w:t>
      </w:r>
      <w:r w:rsidRPr="00241194">
        <w:rPr>
          <w:rFonts w:ascii="Times New Roman" w:hAnsi="Times New Roman" w:cs="Times New Roman"/>
          <w:b/>
          <w:sz w:val="24"/>
          <w:szCs w:val="24"/>
        </w:rPr>
        <w:t>,</w:t>
      </w:r>
      <w:r w:rsidRPr="002411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подадени към Министерство на културата.</w:t>
      </w:r>
    </w:p>
    <w:p w:rsidR="00F95AB9" w:rsidRPr="00241194" w:rsidRDefault="00F95AB9" w:rsidP="00F95AB9">
      <w:pPr>
        <w:pStyle w:val="a7"/>
        <w:widowControl/>
        <w:numPr>
          <w:ilvl w:val="0"/>
          <w:numId w:val="14"/>
        </w:numPr>
        <w:autoSpaceDE/>
        <w:autoSpaceDN/>
        <w:spacing w:before="0"/>
        <w:ind w:left="426" w:righ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eastAsia="Times New Roman" w:hAnsi="Times New Roman" w:cs="Times New Roman"/>
          <w:sz w:val="24"/>
          <w:szCs w:val="24"/>
        </w:rPr>
        <w:t>НЧ „Зора</w:t>
      </w:r>
      <w:r w:rsidRPr="00241194">
        <w:rPr>
          <w:rFonts w:ascii="Times New Roman" w:hAnsi="Times New Roman" w:cs="Times New Roman"/>
          <w:sz w:val="24"/>
          <w:szCs w:val="24"/>
        </w:rPr>
        <w:t xml:space="preserve"> 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>-1866“ гр. Русе – по Програма на Министерство на културата „Национален календарен план за чествания през 2026 г.“</w:t>
      </w:r>
      <w:r w:rsidRPr="00241194">
        <w:rPr>
          <w:rFonts w:ascii="Times New Roman" w:hAnsi="Times New Roman" w:cs="Times New Roman"/>
          <w:sz w:val="24"/>
          <w:szCs w:val="24"/>
        </w:rPr>
        <w:t>, н</w:t>
      </w:r>
      <w:r w:rsidRPr="00241194">
        <w:rPr>
          <w:rFonts w:ascii="Times New Roman" w:eastAsia="Times New Roman" w:hAnsi="Times New Roman" w:cs="Times New Roman"/>
          <w:sz w:val="24"/>
          <w:szCs w:val="24"/>
        </w:rPr>
        <w:t>аименование на проекта – „160 години Възрожденско читалище „Зора“</w:t>
      </w:r>
      <w:r w:rsidRPr="00241194">
        <w:rPr>
          <w:rFonts w:ascii="Times New Roman" w:hAnsi="Times New Roman" w:cs="Times New Roman"/>
          <w:sz w:val="24"/>
          <w:szCs w:val="24"/>
        </w:rPr>
        <w:t>.</w:t>
      </w:r>
    </w:p>
    <w:p w:rsidR="00F95AB9" w:rsidRPr="00241194" w:rsidRDefault="00F95AB9" w:rsidP="00F95AB9">
      <w:pPr>
        <w:jc w:val="both"/>
      </w:pPr>
    </w:p>
    <w:p w:rsidR="00F95AB9" w:rsidRPr="00241194" w:rsidRDefault="00F95AB9" w:rsidP="00F95AB9">
      <w:pPr>
        <w:jc w:val="center"/>
        <w:rPr>
          <w:b/>
          <w:u w:val="single"/>
        </w:rPr>
      </w:pPr>
      <w:r w:rsidRPr="00241194">
        <w:rPr>
          <w:b/>
          <w:u w:val="single"/>
        </w:rPr>
        <w:t>Дейности</w:t>
      </w:r>
    </w:p>
    <w:p w:rsidR="00F95AB9" w:rsidRPr="00241194" w:rsidRDefault="00F95AB9" w:rsidP="00F95AB9">
      <w:pPr>
        <w:ind w:firstLine="720"/>
        <w:jc w:val="both"/>
      </w:pPr>
      <w:r w:rsidRPr="00241194">
        <w:t>В съответствие с чл. 26а ал. 2 и 3 на базата на направените предложения от председателите на читалищата, Годишната програма за развитие на читалищната дейност се изпълнява въз основа на финансово обезпечени договори, сключени с кмета на общината. На практика това означава създаване, предлагане и реализиране на културен продукт срещу финансиране от общинския бюджет.</w:t>
      </w:r>
    </w:p>
    <w:p w:rsidR="00F95AB9" w:rsidRPr="00241194" w:rsidRDefault="00F95AB9" w:rsidP="00F95AB9">
      <w:pPr>
        <w:ind w:firstLine="720"/>
        <w:jc w:val="both"/>
      </w:pPr>
      <w:r w:rsidRPr="00241194">
        <w:t xml:space="preserve">Библиотечната дейност е една от основните в читалищата </w:t>
      </w:r>
      <w:r w:rsidRPr="00241194">
        <w:rPr>
          <w:rFonts w:eastAsia="Calibri"/>
        </w:rPr>
        <w:t>като културни институции. Чрез нея те се включват в националната мрежа от публични библиотеки у нас и съдействат за развитието на обществото, като осигуряват достъп до многобройни и разнообразни сфери на знание, идеи и мнения и до информация, реализират концепцията за учене през целия живот, удовлетворяват потребностите на отделната личност и създават възможности за нейното развитие.</w:t>
      </w:r>
    </w:p>
    <w:p w:rsidR="00F95AB9" w:rsidRPr="00241194" w:rsidRDefault="00F95AB9" w:rsidP="00F95AB9">
      <w:pPr>
        <w:ind w:firstLine="426"/>
        <w:jc w:val="both"/>
      </w:pPr>
    </w:p>
    <w:p w:rsidR="00F95AB9" w:rsidRPr="00241194" w:rsidRDefault="00F95AB9" w:rsidP="00F95AB9">
      <w:r w:rsidRPr="00241194">
        <w:rPr>
          <w:b/>
        </w:rPr>
        <w:t>Основни цели и задачи</w:t>
      </w:r>
    </w:p>
    <w:p w:rsidR="00F95AB9" w:rsidRPr="00241194" w:rsidRDefault="00F95AB9" w:rsidP="00F95AB9">
      <w:pPr>
        <w:pStyle w:val="a7"/>
        <w:widowControl/>
        <w:numPr>
          <w:ilvl w:val="0"/>
          <w:numId w:val="11"/>
        </w:numPr>
        <w:autoSpaceDE/>
        <w:autoSpaceDN/>
        <w:spacing w:before="0"/>
        <w:ind w:left="284" w:right="0"/>
        <w:contextualSpacing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Да отстояват позицията си на културно-масови средища в съответния район;</w:t>
      </w:r>
    </w:p>
    <w:p w:rsidR="00F95AB9" w:rsidRPr="00241194" w:rsidRDefault="00F95AB9" w:rsidP="00F95AB9">
      <w:pPr>
        <w:pStyle w:val="a7"/>
        <w:widowControl/>
        <w:numPr>
          <w:ilvl w:val="0"/>
          <w:numId w:val="9"/>
        </w:numPr>
        <w:tabs>
          <w:tab w:val="clear" w:pos="720"/>
        </w:tabs>
        <w:autoSpaceDE/>
        <w:autoSpaceDN/>
        <w:spacing w:before="0"/>
        <w:ind w:left="284" w:right="0"/>
        <w:contextualSpacing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Да съхраняват народните обичаи, бит и традиции – това се осъществява предимно в читалищата, които се намират по селата и в кварталите;</w:t>
      </w:r>
    </w:p>
    <w:p w:rsidR="00F95AB9" w:rsidRPr="00241194" w:rsidRDefault="00F95AB9" w:rsidP="00F95AB9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241194">
        <w:t>Да развиват художествената самодейност и любителското творчество – чрез формациите за автентичен и обработен фолклор в различните възрастови категории в раздел танци, песни, обичаи. Тази дейност се разгръща все повече през последните години както в градските, така и в селските читалища;</w:t>
      </w:r>
    </w:p>
    <w:p w:rsidR="00F95AB9" w:rsidRPr="00241194" w:rsidRDefault="00F95AB9" w:rsidP="00F95AB9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241194">
        <w:t>Да поддържат общност от активни читатели, хора от всички поколения, които ценят книгите и четенето. Това се осъществява чрез различни дейности – открити библиотечни уроци, разработване на проекти за попълване на библиотечния фонд, срещи със съвременни български автори и т. н.;</w:t>
      </w:r>
    </w:p>
    <w:p w:rsidR="00F95AB9" w:rsidRPr="00241194" w:rsidRDefault="00F95AB9" w:rsidP="00F95AB9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241194">
        <w:t>Да утвърждават приемствеността в посока деца – подрастващи – възрастни. Това най-вече се осъществява в НЧ от селата, където всички жители са заедно по празници, а традициите в песенно-танцовото изкуство се предават от старите хора на деца, внуци и правнуци;</w:t>
      </w:r>
    </w:p>
    <w:p w:rsidR="00F95AB9" w:rsidRPr="00241194" w:rsidRDefault="00F95AB9" w:rsidP="00F95AB9">
      <w:pPr>
        <w:numPr>
          <w:ilvl w:val="0"/>
          <w:numId w:val="8"/>
        </w:numPr>
        <w:tabs>
          <w:tab w:val="clear" w:pos="720"/>
        </w:tabs>
        <w:ind w:left="284"/>
        <w:jc w:val="both"/>
      </w:pPr>
      <w:r w:rsidRPr="00241194">
        <w:t>Да насърчават създаването на творчески продукти и особено на детското любителско творчество. Това ще се осъществява чрез различните школи, кръжоци и курсове по рисуване, театър, художествено слово, литература, поп, рок, народно пеене и танци;</w:t>
      </w:r>
    </w:p>
    <w:p w:rsidR="00F95AB9" w:rsidRPr="00241194" w:rsidRDefault="00F95AB9" w:rsidP="00F95AB9">
      <w:pPr>
        <w:numPr>
          <w:ilvl w:val="0"/>
          <w:numId w:val="8"/>
        </w:numPr>
        <w:tabs>
          <w:tab w:val="clear" w:pos="720"/>
        </w:tabs>
        <w:ind w:left="284"/>
        <w:jc w:val="both"/>
      </w:pPr>
      <w:r w:rsidRPr="00241194">
        <w:t>Да бъдат инициатори, организатори и/или съорганизатори на конкурси, фестивали и събори от местно, регионално и национално значение.</w:t>
      </w:r>
    </w:p>
    <w:p w:rsidR="00F95AB9" w:rsidRPr="00241194" w:rsidRDefault="00F95AB9" w:rsidP="00F95AB9">
      <w:pPr>
        <w:ind w:left="284" w:firstLine="436"/>
        <w:jc w:val="both"/>
      </w:pPr>
    </w:p>
    <w:p w:rsidR="00F95AB9" w:rsidRPr="00241194" w:rsidRDefault="00F95AB9" w:rsidP="00F95AB9">
      <w:pPr>
        <w:jc w:val="both"/>
        <w:rPr>
          <w:b/>
          <w:bCs/>
          <w:lang w:val="en-US"/>
        </w:rPr>
      </w:pPr>
      <w:r w:rsidRPr="00241194">
        <w:rPr>
          <w:b/>
          <w:bCs/>
        </w:rPr>
        <w:t>Видове дейности</w:t>
      </w:r>
    </w:p>
    <w:p w:rsidR="00F95AB9" w:rsidRPr="00241194" w:rsidRDefault="00F95AB9" w:rsidP="00F95AB9">
      <w:pPr>
        <w:pStyle w:val="a7"/>
        <w:spacing w:before="0"/>
        <w:ind w:left="10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95AB9" w:rsidRPr="00241194" w:rsidRDefault="00F95AB9" w:rsidP="00311A0F">
      <w:pPr>
        <w:pStyle w:val="a7"/>
        <w:spacing w:before="0"/>
        <w:ind w:left="0" w:right="-1" w:firstLine="720"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b/>
          <w:bCs/>
          <w:sz w:val="24"/>
          <w:szCs w:val="24"/>
        </w:rPr>
        <w:t>Любителско творчество</w:t>
      </w:r>
      <w:r w:rsidRPr="00241194">
        <w:rPr>
          <w:rFonts w:ascii="Times New Roman" w:hAnsi="Times New Roman" w:cs="Times New Roman"/>
          <w:sz w:val="24"/>
          <w:szCs w:val="24"/>
        </w:rPr>
        <w:t xml:space="preserve"> - читалищата в Русе чрез своята дейност са естествен мост между миналото и съвремието</w:t>
      </w:r>
      <w:r w:rsidR="00F1254B" w:rsidRPr="00241194">
        <w:rPr>
          <w:rFonts w:ascii="Times New Roman" w:hAnsi="Times New Roman" w:cs="Times New Roman"/>
          <w:sz w:val="24"/>
          <w:szCs w:val="24"/>
        </w:rPr>
        <w:t>. Р</w:t>
      </w:r>
      <w:r w:rsidRPr="00241194">
        <w:rPr>
          <w:rFonts w:ascii="Times New Roman" w:hAnsi="Times New Roman" w:cs="Times New Roman"/>
          <w:sz w:val="24"/>
          <w:szCs w:val="24"/>
        </w:rPr>
        <w:t xml:space="preserve">олята им при създаването, укрепването и възпроизвеждането на традициите и културата по места е от особена важност и приоритет.  Те са основното място за развитие на любителското творчество. Във всички  читалища на територията на община Русе съществуват и развиват дейност различни по своя обхват и жанр любителски формации - хорове, певчески групи, групи за автентичен/обработен фолклор, танцови състави. И тук обаче се намесват фактори от типа на демографската характеристика и възрастовия профил на населените места. </w:t>
      </w:r>
    </w:p>
    <w:p w:rsidR="00F95AB9" w:rsidRPr="00241194" w:rsidRDefault="00F95AB9" w:rsidP="00F95AB9">
      <w:pPr>
        <w:ind w:firstLine="720"/>
        <w:jc w:val="both"/>
      </w:pPr>
      <w:r w:rsidRPr="00241194">
        <w:t>Независимо от това трябва да се подчертае, че успехите на тези формации са безспорни и общината разполага с формации и индивидуални изпълнители, които са на национално ниво. Доказателство за това са и спечелените призови места, отличия и награди от национални и регионални фестивали и прегледи през 2025 г. Пример: На 13. Национален фолклорен събор в Копривщица читалищните формации от Николово, Долапите и Хотанца завоюваха 5 златни и един бронзов медал.</w:t>
      </w:r>
    </w:p>
    <w:p w:rsidR="00F95AB9" w:rsidRPr="00241194" w:rsidRDefault="00F95AB9" w:rsidP="00F95AB9">
      <w:pPr>
        <w:ind w:firstLine="720"/>
        <w:jc w:val="both"/>
      </w:pPr>
      <w:r w:rsidRPr="00241194">
        <w:rPr>
          <w:b/>
        </w:rPr>
        <w:t>Библиотечно-информационна</w:t>
      </w:r>
      <w:r w:rsidRPr="00241194">
        <w:t xml:space="preserve"> – в повечето градски читалищни библиотеки тази дейност е приоритетна – библиотечните единици се обновяват ежегодно, закупува се нова литература – художествена, отраслова, детска художествена, като библиотечните колекции се комплектуват професионално (изготвят се справки, писмени и устни, във фондовете на отделните библиотеки има и чуждоезична литература – руска, полска, немска, английска и др.). Осъществява  се професионално и квалифицирано библиотечно обслужване на читателите, отбелязват се годишнини на известни творци. Читалищните библиотеки предлагат също достъп до интернет. </w:t>
      </w:r>
    </w:p>
    <w:p w:rsidR="00F95AB9" w:rsidRPr="00241194" w:rsidRDefault="00F95AB9" w:rsidP="00F95AB9">
      <w:pPr>
        <w:ind w:firstLine="720"/>
        <w:jc w:val="both"/>
      </w:pPr>
      <w:r w:rsidRPr="00241194">
        <w:rPr>
          <w:b/>
        </w:rPr>
        <w:t>Художествено-творческа</w:t>
      </w:r>
      <w:r w:rsidRPr="00241194">
        <w:t xml:space="preserve"> – съхраняване на богатото фолклорно наследство, насърчаване на талантите в различните изкуства – към читалищата има изградени групи, школи и състави за автентичен и обработен фолклор (песенно и танцово изкуство, класове по различни музикални инструменти), </w:t>
      </w:r>
      <w:r w:rsidR="00311A0F" w:rsidRPr="00241194">
        <w:t>музикални и танцови формации</w:t>
      </w:r>
      <w:r w:rsidRPr="00241194">
        <w:t>, литературни студия, школи по арт и приложно изкуство и др.;</w:t>
      </w:r>
    </w:p>
    <w:p w:rsidR="00F95AB9" w:rsidRPr="00241194" w:rsidRDefault="00F95AB9" w:rsidP="00F95AB9">
      <w:pPr>
        <w:ind w:firstLine="720"/>
        <w:jc w:val="both"/>
      </w:pPr>
      <w:r w:rsidRPr="00241194">
        <w:rPr>
          <w:b/>
        </w:rPr>
        <w:t>Културно-развлекателна</w:t>
      </w:r>
      <w:r w:rsidRPr="00241194">
        <w:t xml:space="preserve"> – инициират се срещи с писатели, беседи и литературни четения, представят се нови книги, организират се творчески работилници, </w:t>
      </w:r>
      <w:r w:rsidR="000D1F08" w:rsidRPr="00241194">
        <w:t>концерти</w:t>
      </w:r>
      <w:r w:rsidRPr="00241194">
        <w:t>;</w:t>
      </w:r>
    </w:p>
    <w:p w:rsidR="00F95AB9" w:rsidRPr="00241194" w:rsidRDefault="00F95AB9" w:rsidP="00F95AB9">
      <w:pPr>
        <w:ind w:firstLine="720"/>
        <w:jc w:val="both"/>
      </w:pPr>
      <w:r w:rsidRPr="00241194">
        <w:rPr>
          <w:b/>
        </w:rPr>
        <w:t xml:space="preserve">Образователна </w:t>
      </w:r>
      <w:r w:rsidRPr="00241194">
        <w:t>– организират се, кръжоци, курсове предимно за деца и тийнейджъри, Почти всички читалища в кварталите и селата организират летни образователни програми, които се радват на изключителен интерес.</w:t>
      </w:r>
    </w:p>
    <w:p w:rsidR="00F95AB9" w:rsidRPr="00241194" w:rsidRDefault="00F95AB9" w:rsidP="00F95AB9">
      <w:pPr>
        <w:ind w:firstLine="720"/>
        <w:jc w:val="both"/>
      </w:pPr>
      <w:r w:rsidRPr="00241194">
        <w:rPr>
          <w:b/>
        </w:rPr>
        <w:t xml:space="preserve">Краеведска </w:t>
      </w:r>
      <w:r w:rsidRPr="00241194">
        <w:t xml:space="preserve">– </w:t>
      </w:r>
      <w:r w:rsidR="000D1F08" w:rsidRPr="00241194">
        <w:t>д</w:t>
      </w:r>
      <w:r w:rsidRPr="00241194">
        <w:t>ецата се насърчават в събиране и съхраняване на знания за родния край – език, традиции, обичаи, вярвания и др. В някои от народни читалища, намиращи се в селата, има обособени етнографски сбирки и тематични витрини. В част от градските читалища се поставя началото на музейни сбирки от предмети, снимки, материали;  отбелязват се дати и събития от историята на населеното място и др.</w:t>
      </w:r>
    </w:p>
    <w:p w:rsidR="0098065E" w:rsidRPr="00241194" w:rsidRDefault="0098065E" w:rsidP="00F95AB9">
      <w:pPr>
        <w:ind w:firstLine="720"/>
        <w:jc w:val="both"/>
      </w:pPr>
      <w:r w:rsidRPr="00241194">
        <w:rPr>
          <w:b/>
        </w:rPr>
        <w:t>Съвместни дейности</w:t>
      </w:r>
      <w:r w:rsidRPr="00241194">
        <w:t xml:space="preserve"> с учебни заведение, пенсионерски клубове, кметства, организации, предоставящи социални услуги, други неправителствени организации.</w:t>
      </w:r>
    </w:p>
    <w:p w:rsidR="00F95AB9" w:rsidRPr="00241194" w:rsidRDefault="00F95AB9" w:rsidP="00F95AB9">
      <w:pPr>
        <w:ind w:left="360"/>
        <w:jc w:val="both"/>
      </w:pPr>
    </w:p>
    <w:p w:rsidR="00F95AB9" w:rsidRPr="00241194" w:rsidRDefault="00F95AB9" w:rsidP="00F95AB9">
      <w:pPr>
        <w:ind w:left="360"/>
        <w:jc w:val="center"/>
      </w:pPr>
      <w:r w:rsidRPr="00241194">
        <w:rPr>
          <w:b/>
          <w:u w:val="single"/>
        </w:rPr>
        <w:t>Силни, слаби страни и препоръки</w:t>
      </w:r>
    </w:p>
    <w:p w:rsidR="00F95AB9" w:rsidRPr="00241194" w:rsidRDefault="00F95AB9" w:rsidP="00F95AB9">
      <w:pPr>
        <w:jc w:val="center"/>
        <w:rPr>
          <w:b/>
        </w:rPr>
      </w:pPr>
    </w:p>
    <w:p w:rsidR="0098065E" w:rsidRPr="00241194" w:rsidRDefault="0098065E" w:rsidP="00F95AB9">
      <w:pPr>
        <w:jc w:val="both"/>
        <w:rPr>
          <w:b/>
        </w:rPr>
      </w:pPr>
      <w:r w:rsidRPr="00241194">
        <w:rPr>
          <w:b/>
        </w:rPr>
        <w:t xml:space="preserve">Силни страни: </w:t>
      </w:r>
    </w:p>
    <w:p w:rsidR="0098065E" w:rsidRPr="00241194" w:rsidRDefault="0098065E" w:rsidP="0098065E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Повишаващ се административен капацитет;</w:t>
      </w:r>
    </w:p>
    <w:p w:rsidR="0098065E" w:rsidRPr="00241194" w:rsidRDefault="0098065E" w:rsidP="0098065E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Състави и формации с традиции</w:t>
      </w:r>
      <w:r w:rsidR="000D1F08" w:rsidRPr="00241194">
        <w:rPr>
          <w:rFonts w:ascii="Times New Roman" w:hAnsi="Times New Roman" w:cs="Times New Roman"/>
          <w:sz w:val="24"/>
          <w:szCs w:val="24"/>
        </w:rPr>
        <w:t>,</w:t>
      </w:r>
      <w:r w:rsidRPr="00241194">
        <w:rPr>
          <w:rFonts w:ascii="Times New Roman" w:hAnsi="Times New Roman" w:cs="Times New Roman"/>
          <w:sz w:val="24"/>
          <w:szCs w:val="24"/>
        </w:rPr>
        <w:t xml:space="preserve"> авторитет</w:t>
      </w:r>
      <w:r w:rsidR="000D1F08" w:rsidRPr="00241194">
        <w:rPr>
          <w:rFonts w:ascii="Times New Roman" w:hAnsi="Times New Roman" w:cs="Times New Roman"/>
          <w:sz w:val="24"/>
          <w:szCs w:val="24"/>
        </w:rPr>
        <w:t xml:space="preserve"> и инициативност</w:t>
      </w:r>
    </w:p>
    <w:p w:rsidR="0098065E" w:rsidRPr="00241194" w:rsidRDefault="0098065E" w:rsidP="0098065E">
      <w:pPr>
        <w:pStyle w:val="a7"/>
        <w:numPr>
          <w:ilvl w:val="0"/>
          <w:numId w:val="8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Широк кръг от дейности с участието и ориентирани към различни възрастови групи</w:t>
      </w:r>
    </w:p>
    <w:p w:rsidR="0098065E" w:rsidRPr="00241194" w:rsidRDefault="0098065E" w:rsidP="0098065E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Постепенно подобряване на материалната база</w:t>
      </w:r>
    </w:p>
    <w:p w:rsidR="0098065E" w:rsidRPr="00241194" w:rsidRDefault="0098065E" w:rsidP="0098065E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Активизиране на участието им в проектни сесии</w:t>
      </w:r>
    </w:p>
    <w:p w:rsidR="0098065E" w:rsidRPr="00241194" w:rsidRDefault="0098065E" w:rsidP="00F95AB9">
      <w:pPr>
        <w:jc w:val="both"/>
        <w:rPr>
          <w:b/>
        </w:rPr>
      </w:pPr>
    </w:p>
    <w:p w:rsidR="00F95AB9" w:rsidRPr="00241194" w:rsidRDefault="00F95AB9" w:rsidP="00F95AB9">
      <w:pPr>
        <w:jc w:val="both"/>
      </w:pPr>
      <w:r w:rsidRPr="00241194">
        <w:rPr>
          <w:b/>
        </w:rPr>
        <w:t>Слаби страни</w:t>
      </w:r>
      <w:r w:rsidRPr="00241194">
        <w:t>:</w:t>
      </w:r>
    </w:p>
    <w:p w:rsidR="00F95AB9" w:rsidRPr="00241194" w:rsidRDefault="00F95AB9" w:rsidP="00F95AB9">
      <w:pPr>
        <w:numPr>
          <w:ilvl w:val="0"/>
          <w:numId w:val="10"/>
        </w:numPr>
        <w:jc w:val="both"/>
      </w:pPr>
      <w:r w:rsidRPr="00241194">
        <w:t>Недостатъчен финансов ресурс; недостатъчно заплащане, за да има мотивираност на младите специалисти</w:t>
      </w:r>
    </w:p>
    <w:p w:rsidR="00F95AB9" w:rsidRPr="00241194" w:rsidRDefault="00F95AB9" w:rsidP="00F95AB9">
      <w:pPr>
        <w:numPr>
          <w:ilvl w:val="0"/>
          <w:numId w:val="10"/>
        </w:numPr>
        <w:jc w:val="both"/>
      </w:pPr>
      <w:r w:rsidRPr="00241194">
        <w:t>Липса на зали за провеждане на културни събития – в част от читалищата;</w:t>
      </w:r>
    </w:p>
    <w:p w:rsidR="00F95AB9" w:rsidRPr="00241194" w:rsidRDefault="00F95AB9" w:rsidP="00F95AB9">
      <w:pPr>
        <w:numPr>
          <w:ilvl w:val="0"/>
          <w:numId w:val="10"/>
        </w:numPr>
        <w:jc w:val="both"/>
      </w:pPr>
      <w:r w:rsidRPr="00241194">
        <w:t xml:space="preserve">Липса на активност при част от читалищата за осигуряване на допълнителни източници за финансиране чрез кандидатстване по регионални </w:t>
      </w:r>
      <w:r w:rsidR="0098065E" w:rsidRPr="00241194">
        <w:t>и национални програми и проекти;</w:t>
      </w:r>
    </w:p>
    <w:p w:rsidR="0098065E" w:rsidRPr="00241194" w:rsidRDefault="0098065E" w:rsidP="00F95AB9">
      <w:pPr>
        <w:numPr>
          <w:ilvl w:val="0"/>
          <w:numId w:val="10"/>
        </w:numPr>
        <w:jc w:val="both"/>
      </w:pPr>
      <w:r w:rsidRPr="00241194">
        <w:t xml:space="preserve">На места </w:t>
      </w:r>
      <w:r w:rsidR="000D1F08" w:rsidRPr="00241194">
        <w:t>недостатъчно добро състояние на сградения фонд.</w:t>
      </w:r>
    </w:p>
    <w:p w:rsidR="00F95AB9" w:rsidRPr="00241194" w:rsidRDefault="00F95AB9" w:rsidP="00F95AB9">
      <w:pPr>
        <w:ind w:left="360"/>
        <w:jc w:val="both"/>
      </w:pPr>
    </w:p>
    <w:p w:rsidR="00F95AB9" w:rsidRPr="00241194" w:rsidRDefault="00F95AB9" w:rsidP="00F95AB9">
      <w:pPr>
        <w:jc w:val="both"/>
      </w:pPr>
      <w:r w:rsidRPr="00241194">
        <w:rPr>
          <w:b/>
        </w:rPr>
        <w:t>Препоръки</w:t>
      </w:r>
      <w:r w:rsidRPr="00241194">
        <w:t>:</w:t>
      </w:r>
    </w:p>
    <w:p w:rsidR="00F95AB9" w:rsidRPr="00241194" w:rsidRDefault="00F95AB9" w:rsidP="00311A0F">
      <w:pPr>
        <w:pStyle w:val="a7"/>
        <w:numPr>
          <w:ilvl w:val="0"/>
          <w:numId w:val="15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Относно читалищата, намиращи се в селата: да продължат своето устойчиво присъствие в културния живот на селищата, работейки в синхрон с местните училища, кметства и църкви, а там, където има само читалище – трайно да присъства като единствено културно-образователно средище, пазейки и предавайки традициите, обичаите и ценностите от поколение на поколение; да се възползват по-активно от възможностите, които предлагат програмите и фондовете за допълнително финансиране на културно съдържание;</w:t>
      </w:r>
    </w:p>
    <w:p w:rsidR="00F95AB9" w:rsidRPr="00241194" w:rsidRDefault="00F95AB9" w:rsidP="00311A0F">
      <w:pPr>
        <w:pStyle w:val="a7"/>
        <w:numPr>
          <w:ilvl w:val="0"/>
          <w:numId w:val="15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241194">
        <w:rPr>
          <w:rFonts w:ascii="Times New Roman" w:hAnsi="Times New Roman" w:cs="Times New Roman"/>
          <w:sz w:val="24"/>
          <w:szCs w:val="24"/>
        </w:rPr>
        <w:t>За градските: да се продължи трансформацията им в модерни културни и образователни информационни центрове, да са притегателно място за деца, подрастващи и възрастни, да продължават с иновативните атрактивни форми и методи на работа, за да бъдат конкурентни с другите културни центрове, да бъдат партньори и посредници между местната и държавната власт, повече да си сътрудничат с училищата, като организират съвместни инициативи.</w:t>
      </w:r>
    </w:p>
    <w:p w:rsidR="00F95AB9" w:rsidRPr="00241194" w:rsidRDefault="00F95AB9" w:rsidP="00F95AB9">
      <w:pPr>
        <w:ind w:left="720"/>
        <w:jc w:val="both"/>
      </w:pPr>
    </w:p>
    <w:p w:rsidR="00F95AB9" w:rsidRPr="00241194" w:rsidRDefault="00F95AB9" w:rsidP="00F95AB9">
      <w:pPr>
        <w:autoSpaceDE w:val="0"/>
        <w:autoSpaceDN w:val="0"/>
        <w:adjustRightInd w:val="0"/>
        <w:rPr>
          <w:rFonts w:eastAsiaTheme="minorHAnsi"/>
          <w:b/>
          <w:bCs/>
          <w:lang w:val="en-US" w:eastAsia="en-US"/>
        </w:rPr>
      </w:pPr>
      <w:r w:rsidRPr="00241194">
        <w:rPr>
          <w:rFonts w:eastAsiaTheme="minorHAnsi"/>
          <w:b/>
          <w:bCs/>
          <w:lang w:val="en-US" w:eastAsia="en-US"/>
        </w:rPr>
        <w:t>ЗАКЛЮЧЕНИЕ</w:t>
      </w:r>
    </w:p>
    <w:p w:rsidR="00F95AB9" w:rsidRPr="00241194" w:rsidRDefault="00311A0F" w:rsidP="00F95AB9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 w:eastAsia="en-US"/>
        </w:rPr>
      </w:pPr>
      <w:r w:rsidRPr="00241194">
        <w:rPr>
          <w:rFonts w:eastAsiaTheme="minorHAnsi"/>
          <w:lang w:eastAsia="en-US"/>
        </w:rPr>
        <w:t>Настоящата П</w:t>
      </w:r>
      <w:r w:rsidR="00F95AB9" w:rsidRPr="00241194">
        <w:rPr>
          <w:rFonts w:eastAsiaTheme="minorHAnsi"/>
          <w:lang w:val="en-US" w:eastAsia="en-US"/>
        </w:rPr>
        <w:t>рограма е още една стъпка в осъществяването на насоките за превръщане на</w:t>
      </w:r>
      <w:r w:rsidR="00F95AB9" w:rsidRPr="00241194">
        <w:rPr>
          <w:rFonts w:eastAsiaTheme="minorHAnsi"/>
          <w:lang w:eastAsia="en-US"/>
        </w:rPr>
        <w:t xml:space="preserve"> </w:t>
      </w:r>
      <w:r w:rsidR="00F95AB9" w:rsidRPr="00241194">
        <w:rPr>
          <w:rFonts w:eastAsiaTheme="minorHAnsi"/>
          <w:lang w:val="en-US" w:eastAsia="en-US"/>
        </w:rPr>
        <w:t xml:space="preserve">читалищата в модерни и многопрофилни центрове за култура и образование. </w:t>
      </w:r>
    </w:p>
    <w:p w:rsidR="00F95AB9" w:rsidRPr="00241194" w:rsidRDefault="00F95AB9" w:rsidP="00F95AB9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 w:eastAsia="en-US"/>
        </w:rPr>
      </w:pPr>
      <w:r w:rsidRPr="00241194">
        <w:rPr>
          <w:rFonts w:eastAsiaTheme="minorHAnsi"/>
          <w:lang w:val="en-US" w:eastAsia="en-US"/>
        </w:rPr>
        <w:t>Община</w:t>
      </w:r>
      <w:r w:rsidRPr="00241194">
        <w:rPr>
          <w:rFonts w:eastAsiaTheme="minorHAnsi"/>
          <w:lang w:eastAsia="en-US"/>
        </w:rPr>
        <w:t xml:space="preserve"> Русе </w:t>
      </w:r>
      <w:r w:rsidRPr="00241194">
        <w:rPr>
          <w:rFonts w:eastAsiaTheme="minorHAnsi"/>
          <w:lang w:val="en-US" w:eastAsia="en-US"/>
        </w:rPr>
        <w:t>подкрепя народните читалища при реализиране на основните им дейности и</w:t>
      </w:r>
      <w:r w:rsidRPr="00241194">
        <w:rPr>
          <w:rFonts w:eastAsiaTheme="minorHAnsi"/>
          <w:lang w:eastAsia="en-US"/>
        </w:rPr>
        <w:t xml:space="preserve"> </w:t>
      </w:r>
      <w:r w:rsidRPr="00241194">
        <w:rPr>
          <w:rFonts w:eastAsiaTheme="minorHAnsi"/>
          <w:lang w:val="en-US" w:eastAsia="en-US"/>
        </w:rPr>
        <w:t>развитие на съвременни форми на работа, съобразени със заложените културни</w:t>
      </w:r>
    </w:p>
    <w:p w:rsidR="00F95AB9" w:rsidRPr="00241194" w:rsidRDefault="00F95AB9" w:rsidP="00F95AB9">
      <w:pPr>
        <w:autoSpaceDE w:val="0"/>
        <w:autoSpaceDN w:val="0"/>
        <w:adjustRightInd w:val="0"/>
        <w:rPr>
          <w:rFonts w:eastAsiaTheme="minorHAnsi"/>
          <w:lang w:val="en-US" w:eastAsia="en-US"/>
        </w:rPr>
      </w:pPr>
      <w:r w:rsidRPr="00241194">
        <w:rPr>
          <w:rFonts w:eastAsiaTheme="minorHAnsi"/>
          <w:lang w:val="en-US" w:eastAsia="en-US"/>
        </w:rPr>
        <w:t>параметри и постигащи съвременна визия на читалищната дейност.</w:t>
      </w:r>
    </w:p>
    <w:p w:rsidR="00F95AB9" w:rsidRPr="00241194" w:rsidRDefault="00F95AB9" w:rsidP="00F95AB9">
      <w:pPr>
        <w:ind w:left="720"/>
        <w:jc w:val="both"/>
      </w:pPr>
    </w:p>
    <w:p w:rsidR="00F95AB9" w:rsidRPr="00241194" w:rsidRDefault="00F95AB9" w:rsidP="00F95AB9">
      <w:pPr>
        <w:ind w:firstLine="708"/>
        <w:jc w:val="both"/>
      </w:pPr>
      <w:r w:rsidRPr="00241194">
        <w:rPr>
          <w:bCs/>
        </w:rPr>
        <w:t>Във връзка с гореизложеното</w:t>
      </w:r>
      <w:r w:rsidRPr="00241194">
        <w:rPr>
          <w:b/>
          <w:bCs/>
        </w:rPr>
        <w:t xml:space="preserve"> </w:t>
      </w:r>
      <w:r w:rsidRPr="00241194">
        <w:rPr>
          <w:bCs/>
        </w:rPr>
        <w:t>и</w:t>
      </w:r>
      <w:r w:rsidRPr="00241194">
        <w:rPr>
          <w:b/>
          <w:bCs/>
        </w:rPr>
        <w:t xml:space="preserve"> </w:t>
      </w:r>
      <w:r w:rsidRPr="00241194">
        <w:t>на основание чл.</w:t>
      </w:r>
      <w:r w:rsidRPr="00241194">
        <w:rPr>
          <w:lang w:val="ru-RU"/>
        </w:rPr>
        <w:t xml:space="preserve"> 63, ал. 1</w:t>
      </w:r>
      <w:r w:rsidRPr="00241194">
        <w:t xml:space="preserve">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вземе следното</w:t>
      </w:r>
    </w:p>
    <w:p w:rsidR="00F95AB9" w:rsidRPr="00241194" w:rsidRDefault="00F95AB9" w:rsidP="00F95AB9">
      <w:pPr>
        <w:ind w:right="360"/>
        <w:rPr>
          <w:b/>
          <w:bCs/>
        </w:rPr>
      </w:pPr>
    </w:p>
    <w:p w:rsidR="00F95AB9" w:rsidRPr="00241194" w:rsidRDefault="00F95AB9" w:rsidP="00F95AB9">
      <w:pPr>
        <w:ind w:right="360"/>
        <w:jc w:val="center"/>
        <w:rPr>
          <w:b/>
          <w:bCs/>
        </w:rPr>
      </w:pPr>
      <w:r w:rsidRPr="00241194">
        <w:rPr>
          <w:b/>
          <w:bCs/>
        </w:rPr>
        <w:t>Р Е Ш Е Н И Е:</w:t>
      </w:r>
    </w:p>
    <w:p w:rsidR="00F95AB9" w:rsidRPr="00241194" w:rsidRDefault="00F95AB9" w:rsidP="00F95AB9">
      <w:pPr>
        <w:ind w:right="360"/>
        <w:rPr>
          <w:b/>
          <w:bCs/>
        </w:rPr>
      </w:pPr>
    </w:p>
    <w:p w:rsidR="00F95AB9" w:rsidRPr="00241194" w:rsidRDefault="00F95AB9" w:rsidP="00F95AB9">
      <w:pPr>
        <w:jc w:val="both"/>
        <w:rPr>
          <w:b/>
          <w:bCs/>
        </w:rPr>
      </w:pPr>
      <w:r w:rsidRPr="00241194">
        <w:rPr>
          <w:b/>
          <w:bCs/>
        </w:rPr>
        <w:tab/>
      </w:r>
      <w:r w:rsidRPr="00241194">
        <w:t>На основание чл. 21, ал.</w:t>
      </w:r>
      <w:r w:rsidRPr="00241194">
        <w:rPr>
          <w:lang w:val="ru-RU"/>
        </w:rPr>
        <w:t xml:space="preserve"> </w:t>
      </w:r>
      <w:r w:rsidRPr="00241194">
        <w:t xml:space="preserve">2, във връзка с чл. 21, ал.1, т. 12 от ЗМСМА и чл. 26а, ал. 2 от Закона за народните читалища, </w:t>
      </w:r>
      <w:r w:rsidRPr="00241194">
        <w:rPr>
          <w:b/>
        </w:rPr>
        <w:t>Общински съвет – Русе реши:</w:t>
      </w:r>
    </w:p>
    <w:p w:rsidR="00F95AB9" w:rsidRPr="00241194" w:rsidRDefault="00F95AB9" w:rsidP="00F95AB9">
      <w:pPr>
        <w:jc w:val="both"/>
        <w:rPr>
          <w:bCs/>
          <w:i/>
        </w:rPr>
      </w:pPr>
      <w:r w:rsidRPr="00241194">
        <w:rPr>
          <w:b/>
          <w:bCs/>
        </w:rPr>
        <w:t>1. Приема Програмата за развитие на читалищната дейност в Община Русе през 2026 година</w:t>
      </w:r>
      <w:r w:rsidRPr="00241194">
        <w:rPr>
          <w:bCs/>
        </w:rPr>
        <w:t xml:space="preserve">, съгласно </w:t>
      </w:r>
      <w:r w:rsidRPr="00241194">
        <w:rPr>
          <w:bCs/>
          <w:i/>
        </w:rPr>
        <w:t>Приложение 1</w:t>
      </w:r>
      <w:r w:rsidRPr="00241194">
        <w:rPr>
          <w:bCs/>
        </w:rPr>
        <w:t xml:space="preserve"> и </w:t>
      </w:r>
      <w:r w:rsidRPr="00241194">
        <w:rPr>
          <w:bCs/>
          <w:i/>
        </w:rPr>
        <w:t>Приложение 2.</w:t>
      </w:r>
    </w:p>
    <w:p w:rsidR="00F95AB9" w:rsidRPr="00241194" w:rsidRDefault="00F95AB9" w:rsidP="00F95AB9">
      <w:pPr>
        <w:ind w:right="360"/>
        <w:rPr>
          <w:b/>
          <w:bCs/>
          <w:lang w:val="ru-RU"/>
        </w:rPr>
      </w:pPr>
    </w:p>
    <w:p w:rsidR="00F95AB9" w:rsidRPr="00241194" w:rsidRDefault="00F95AB9" w:rsidP="00F95AB9">
      <w:pPr>
        <w:ind w:right="360"/>
        <w:jc w:val="both"/>
        <w:rPr>
          <w:b/>
        </w:rPr>
      </w:pPr>
      <w:r w:rsidRPr="00241194">
        <w:rPr>
          <w:b/>
        </w:rPr>
        <w:t>ВНОСИТЕЛ:</w:t>
      </w:r>
    </w:p>
    <w:p w:rsidR="00F95AB9" w:rsidRPr="00241194" w:rsidRDefault="00F95AB9" w:rsidP="00F95AB9">
      <w:pPr>
        <w:ind w:right="360"/>
        <w:jc w:val="both"/>
        <w:rPr>
          <w:b/>
        </w:rPr>
      </w:pPr>
    </w:p>
    <w:p w:rsidR="00F95AB9" w:rsidRPr="00241194" w:rsidRDefault="00F95AB9" w:rsidP="00F95AB9">
      <w:pPr>
        <w:rPr>
          <w:b/>
          <w:color w:val="000000" w:themeColor="text1"/>
        </w:rPr>
      </w:pPr>
      <w:r w:rsidRPr="00241194">
        <w:rPr>
          <w:b/>
          <w:color w:val="000000" w:themeColor="text1"/>
        </w:rPr>
        <w:t>ПЕНЧО МИЛКОВ</w:t>
      </w:r>
    </w:p>
    <w:p w:rsidR="00F95AB9" w:rsidRPr="00241194" w:rsidRDefault="00F95AB9" w:rsidP="00F95AB9">
      <w:pPr>
        <w:ind w:right="360"/>
        <w:jc w:val="both"/>
        <w:rPr>
          <w:i/>
        </w:rPr>
      </w:pPr>
      <w:r w:rsidRPr="00241194">
        <w:rPr>
          <w:i/>
        </w:rPr>
        <w:t>Кмет на Община Русе</w:t>
      </w:r>
    </w:p>
    <w:p w:rsidR="00F95AB9" w:rsidRPr="00241194" w:rsidRDefault="00F95AB9" w:rsidP="00F95AB9">
      <w:pPr>
        <w:rPr>
          <w:color w:val="000000" w:themeColor="text1"/>
        </w:rPr>
      </w:pPr>
    </w:p>
    <w:p w:rsidR="00F95AB9" w:rsidRPr="00241194" w:rsidRDefault="00F95AB9" w:rsidP="00F95AB9">
      <w:pPr>
        <w:rPr>
          <w:color w:val="000000" w:themeColor="text1"/>
        </w:rPr>
      </w:pPr>
    </w:p>
    <w:p w:rsidR="00F95AB9" w:rsidRPr="00241194" w:rsidRDefault="00F95AB9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A1092" w:rsidRPr="00241194" w:rsidRDefault="00FA1092" w:rsidP="00F95AB9">
      <w:pPr>
        <w:rPr>
          <w:color w:val="000000" w:themeColor="text1"/>
        </w:rPr>
      </w:pPr>
    </w:p>
    <w:p w:rsidR="00F95AB9" w:rsidRPr="00241194" w:rsidRDefault="00F95AB9" w:rsidP="00667E61">
      <w:pPr>
        <w:rPr>
          <w:b/>
          <w:bCs/>
        </w:rPr>
      </w:pPr>
    </w:p>
    <w:tbl>
      <w:tblPr>
        <w:tblW w:w="10840" w:type="dxa"/>
        <w:tblInd w:w="-993" w:type="dxa"/>
        <w:tblLook w:val="04A0" w:firstRow="1" w:lastRow="0" w:firstColumn="1" w:lastColumn="0" w:noHBand="0" w:noVBand="1"/>
      </w:tblPr>
      <w:tblGrid>
        <w:gridCol w:w="442"/>
        <w:gridCol w:w="1969"/>
        <w:gridCol w:w="620"/>
        <w:gridCol w:w="546"/>
        <w:gridCol w:w="567"/>
        <w:gridCol w:w="567"/>
        <w:gridCol w:w="567"/>
        <w:gridCol w:w="960"/>
        <w:gridCol w:w="960"/>
        <w:gridCol w:w="960"/>
        <w:gridCol w:w="948"/>
        <w:gridCol w:w="491"/>
        <w:gridCol w:w="1210"/>
        <w:gridCol w:w="33"/>
      </w:tblGrid>
      <w:tr w:rsidR="00241194" w:rsidRPr="00241194" w:rsidTr="00241194">
        <w:trPr>
          <w:trHeight w:val="42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03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32"/>
                <w:szCs w:val="32"/>
                <w:lang w:val="en-US" w:eastAsia="en-US"/>
              </w:rPr>
              <w:t>ПРОГРАМА ЧИТАЛИЩА ОБЩИНА РУСЕ 2026</w:t>
            </w:r>
          </w:p>
        </w:tc>
      </w:tr>
      <w:tr w:rsidR="00241194" w:rsidRPr="00241194" w:rsidTr="00241194">
        <w:trPr>
          <w:gridAfter w:val="1"/>
          <w:wAfter w:w="65" w:type="dxa"/>
          <w:trHeight w:val="30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bookmarkStart w:id="1" w:name="_GoBack" w:colFirst="5" w:colLast="5"/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</w:tr>
      <w:bookmarkEnd w:id="1"/>
      <w:tr w:rsidR="00241194" w:rsidRPr="00241194" w:rsidTr="00241194">
        <w:trPr>
          <w:gridAfter w:val="1"/>
          <w:wAfter w:w="65" w:type="dxa"/>
          <w:trHeight w:val="30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41194" w:rsidRPr="00241194" w:rsidTr="00241194">
        <w:trPr>
          <w:gridAfter w:val="1"/>
          <w:wAfter w:w="65" w:type="dxa"/>
          <w:trHeight w:val="29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№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Ч+C5:Q24италище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Субсидирана численост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Любителски състави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Образователни форми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Планирани нови форми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Публични прояви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Планирани участия в събития, организирани от Община Русе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Планирани участия в регионални, национални и международни форуми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Проекти по НФК, МК и др., по които ще работи през 2026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Събития от регионално и национално значение организирани от читалището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Краеведска дейност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Събития и програми, организирани със средства от държавния и общинския бюджет</w:t>
            </w:r>
          </w:p>
        </w:tc>
      </w:tr>
      <w:tr w:rsidR="00241194" w:rsidRPr="00241194" w:rsidTr="00241194">
        <w:trPr>
          <w:gridAfter w:val="1"/>
          <w:wAfter w:w="65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 xml:space="preserve">ВЧ "Зора 1866"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 xml:space="preserve">НЧ "Ангел Кънчев 1901"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РЕКИЦ „Читалища“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"Христо Ботев 1908"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х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"Захари Стоянов 1937"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х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"Георги Бенковски 1937"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х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"Васил Левски 1945"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"Анжела Чакърян 2008"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х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 xml:space="preserve">НЧ "Гоце Делчев 2009"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х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"Св. св. Кирил и Методий 1924" - Ср. кула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"Просвета 1915" - Долапите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"Просвета 1928" - Мартен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"Пробуда 1901" - Николово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"Пробуда 1907" - Тетово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"Надежда 1908" - Ново село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"Тома Кърджиев 1873" - Червена вода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2,25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"Светлина 1927"</w:t>
            </w:r>
            <w:r w:rsidRPr="00241194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 - </w:t>
            </w: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Бъзън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"Просвета 1927" - Семерджиево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10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"Св. Д. Басарбовски 1902" - Басарбово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1,25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"Светлина 1928" - Хотанца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24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"Напредък 1928" - Долно Абланово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1,25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НЧ "Васил Левски 1928" - Сандрово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1,75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"Максим Горки 1928" - Просена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1,25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“Н. Й. Вапцаров 1951" - Ястребово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1,25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„“Гюнеш 2012“ - Русе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0,5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1194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„Стефан Караджа - 2018“ - Русе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НЧ "Ново начало" - Николово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241194" w:rsidRPr="00241194" w:rsidTr="00241194">
        <w:trPr>
          <w:gridAfter w:val="1"/>
          <w:wAfter w:w="65" w:type="dxa"/>
          <w:trHeight w:val="66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ВСИЧКО:</w:t>
            </w:r>
            <w:r w:rsidRPr="00241194">
              <w:rPr>
                <w:color w:val="000000"/>
                <w:sz w:val="22"/>
                <w:szCs w:val="22"/>
                <w:lang w:val="en-US" w:eastAsia="en-US"/>
              </w:rPr>
              <w:t xml:space="preserve">                               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1194" w:rsidRPr="00241194" w:rsidRDefault="00241194" w:rsidP="0024119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41194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78</w:t>
            </w:r>
          </w:p>
        </w:tc>
      </w:tr>
    </w:tbl>
    <w:p w:rsidR="00461343" w:rsidRPr="00241194" w:rsidRDefault="00461343" w:rsidP="00C178D0">
      <w:pPr>
        <w:rPr>
          <w:i/>
        </w:rPr>
      </w:pPr>
    </w:p>
    <w:sectPr w:rsidR="00461343" w:rsidRPr="00241194" w:rsidSect="00FC29A1">
      <w:footerReference w:type="default" r:id="rId8"/>
      <w:pgSz w:w="11906" w:h="16838"/>
      <w:pgMar w:top="1276" w:right="1274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C38" w:rsidRDefault="003F5C38" w:rsidP="00C564CC">
      <w:r>
        <w:separator/>
      </w:r>
    </w:p>
  </w:endnote>
  <w:endnote w:type="continuationSeparator" w:id="0">
    <w:p w:rsidR="003F5C38" w:rsidRDefault="003F5C38" w:rsidP="00C5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751326"/>
      <w:docPartObj>
        <w:docPartGallery w:val="Page Numbers (Bottom of Page)"/>
        <w:docPartUnique/>
      </w:docPartObj>
    </w:sdtPr>
    <w:sdtEndPr/>
    <w:sdtContent>
      <w:p w:rsidR="00C564CC" w:rsidRDefault="00C564C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A3C">
          <w:rPr>
            <w:noProof/>
          </w:rPr>
          <w:t>9</w:t>
        </w:r>
        <w:r>
          <w:fldChar w:fldCharType="end"/>
        </w:r>
      </w:p>
    </w:sdtContent>
  </w:sdt>
  <w:p w:rsidR="00C564CC" w:rsidRDefault="00C564C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C38" w:rsidRDefault="003F5C38" w:rsidP="00C564CC">
      <w:r>
        <w:separator/>
      </w:r>
    </w:p>
  </w:footnote>
  <w:footnote w:type="continuationSeparator" w:id="0">
    <w:p w:rsidR="003F5C38" w:rsidRDefault="003F5C38" w:rsidP="00C5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FC9"/>
      </v:shape>
    </w:pict>
  </w:numPicBullet>
  <w:abstractNum w:abstractNumId="0" w15:restartNumberingAfterBreak="0">
    <w:nsid w:val="08CF2DD5"/>
    <w:multiLevelType w:val="hybridMultilevel"/>
    <w:tmpl w:val="88023742"/>
    <w:lvl w:ilvl="0" w:tplc="2B4C48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71A"/>
    <w:multiLevelType w:val="hybridMultilevel"/>
    <w:tmpl w:val="17CE8B1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7450E"/>
    <w:multiLevelType w:val="multilevel"/>
    <w:tmpl w:val="5C360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" w15:restartNumberingAfterBreak="0">
    <w:nsid w:val="2F4A658E"/>
    <w:multiLevelType w:val="hybridMultilevel"/>
    <w:tmpl w:val="CD00FA58"/>
    <w:lvl w:ilvl="0" w:tplc="2B4C48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336F9"/>
    <w:multiLevelType w:val="hybridMultilevel"/>
    <w:tmpl w:val="F49EDC12"/>
    <w:lvl w:ilvl="0" w:tplc="384649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50D7A8F"/>
    <w:multiLevelType w:val="hybridMultilevel"/>
    <w:tmpl w:val="796ECD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A029B"/>
    <w:multiLevelType w:val="hybridMultilevel"/>
    <w:tmpl w:val="F77E2D36"/>
    <w:lvl w:ilvl="0" w:tplc="2B4C48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C86354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6741A"/>
    <w:multiLevelType w:val="hybridMultilevel"/>
    <w:tmpl w:val="53009A00"/>
    <w:lvl w:ilvl="0" w:tplc="2B4C4822">
      <w:start w:val="2"/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523B6DE4"/>
    <w:multiLevelType w:val="hybridMultilevel"/>
    <w:tmpl w:val="7FAEC104"/>
    <w:lvl w:ilvl="0" w:tplc="626EA75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64264EF9"/>
    <w:multiLevelType w:val="hybridMultilevel"/>
    <w:tmpl w:val="8DDCBA4C"/>
    <w:lvl w:ilvl="0" w:tplc="2B4C48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45AA4"/>
    <w:multiLevelType w:val="hybridMultilevel"/>
    <w:tmpl w:val="F9967424"/>
    <w:lvl w:ilvl="0" w:tplc="2C16AE8A">
      <w:numFmt w:val="bullet"/>
      <w:lvlText w:val=""/>
      <w:lvlJc w:val="left"/>
      <w:pPr>
        <w:ind w:left="1076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bg-BG" w:bidi="bg-BG"/>
      </w:rPr>
    </w:lvl>
    <w:lvl w:ilvl="1" w:tplc="98AECDC0">
      <w:numFmt w:val="bullet"/>
      <w:lvlText w:val="•"/>
      <w:lvlJc w:val="left"/>
      <w:pPr>
        <w:ind w:left="2048" w:hanging="360"/>
      </w:pPr>
      <w:rPr>
        <w:rFonts w:hint="default"/>
        <w:lang w:val="bg-BG" w:eastAsia="bg-BG" w:bidi="bg-BG"/>
      </w:rPr>
    </w:lvl>
    <w:lvl w:ilvl="2" w:tplc="BA98CB36">
      <w:numFmt w:val="bullet"/>
      <w:lvlText w:val="•"/>
      <w:lvlJc w:val="left"/>
      <w:pPr>
        <w:ind w:left="3017" w:hanging="360"/>
      </w:pPr>
      <w:rPr>
        <w:rFonts w:hint="default"/>
        <w:lang w:val="bg-BG" w:eastAsia="bg-BG" w:bidi="bg-BG"/>
      </w:rPr>
    </w:lvl>
    <w:lvl w:ilvl="3" w:tplc="70DC04C4">
      <w:numFmt w:val="bullet"/>
      <w:lvlText w:val="•"/>
      <w:lvlJc w:val="left"/>
      <w:pPr>
        <w:ind w:left="3985" w:hanging="360"/>
      </w:pPr>
      <w:rPr>
        <w:rFonts w:hint="default"/>
        <w:lang w:val="bg-BG" w:eastAsia="bg-BG" w:bidi="bg-BG"/>
      </w:rPr>
    </w:lvl>
    <w:lvl w:ilvl="4" w:tplc="3DBA6C88">
      <w:numFmt w:val="bullet"/>
      <w:lvlText w:val="•"/>
      <w:lvlJc w:val="left"/>
      <w:pPr>
        <w:ind w:left="4954" w:hanging="360"/>
      </w:pPr>
      <w:rPr>
        <w:rFonts w:hint="default"/>
        <w:lang w:val="bg-BG" w:eastAsia="bg-BG" w:bidi="bg-BG"/>
      </w:rPr>
    </w:lvl>
    <w:lvl w:ilvl="5" w:tplc="05943D38">
      <w:numFmt w:val="bullet"/>
      <w:lvlText w:val="•"/>
      <w:lvlJc w:val="left"/>
      <w:pPr>
        <w:ind w:left="5923" w:hanging="360"/>
      </w:pPr>
      <w:rPr>
        <w:rFonts w:hint="default"/>
        <w:lang w:val="bg-BG" w:eastAsia="bg-BG" w:bidi="bg-BG"/>
      </w:rPr>
    </w:lvl>
    <w:lvl w:ilvl="6" w:tplc="E1D0ABDE">
      <w:numFmt w:val="bullet"/>
      <w:lvlText w:val="•"/>
      <w:lvlJc w:val="left"/>
      <w:pPr>
        <w:ind w:left="6891" w:hanging="360"/>
      </w:pPr>
      <w:rPr>
        <w:rFonts w:hint="default"/>
        <w:lang w:val="bg-BG" w:eastAsia="bg-BG" w:bidi="bg-BG"/>
      </w:rPr>
    </w:lvl>
    <w:lvl w:ilvl="7" w:tplc="F6605802">
      <w:numFmt w:val="bullet"/>
      <w:lvlText w:val="•"/>
      <w:lvlJc w:val="left"/>
      <w:pPr>
        <w:ind w:left="7860" w:hanging="360"/>
      </w:pPr>
      <w:rPr>
        <w:rFonts w:hint="default"/>
        <w:lang w:val="bg-BG" w:eastAsia="bg-BG" w:bidi="bg-BG"/>
      </w:rPr>
    </w:lvl>
    <w:lvl w:ilvl="8" w:tplc="A3741918">
      <w:numFmt w:val="bullet"/>
      <w:lvlText w:val="•"/>
      <w:lvlJc w:val="left"/>
      <w:pPr>
        <w:ind w:left="8829" w:hanging="360"/>
      </w:pPr>
      <w:rPr>
        <w:rFonts w:hint="default"/>
        <w:lang w:val="bg-BG" w:eastAsia="bg-BG" w:bidi="bg-BG"/>
      </w:rPr>
    </w:lvl>
  </w:abstractNum>
  <w:abstractNum w:abstractNumId="11" w15:restartNumberingAfterBreak="0">
    <w:nsid w:val="6F1839C8"/>
    <w:multiLevelType w:val="hybridMultilevel"/>
    <w:tmpl w:val="52469CF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94D2B"/>
    <w:multiLevelType w:val="hybridMultilevel"/>
    <w:tmpl w:val="4B38059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757A0"/>
    <w:multiLevelType w:val="hybridMultilevel"/>
    <w:tmpl w:val="05503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90C06"/>
    <w:multiLevelType w:val="hybridMultilevel"/>
    <w:tmpl w:val="629A2490"/>
    <w:lvl w:ilvl="0" w:tplc="9E800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5"/>
  </w:num>
  <w:num w:numId="5">
    <w:abstractNumId w:val="12"/>
  </w:num>
  <w:num w:numId="6">
    <w:abstractNumId w:val="11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9"/>
  </w:num>
  <w:num w:numId="12">
    <w:abstractNumId w:val="7"/>
  </w:num>
  <w:num w:numId="13">
    <w:abstractNumId w:val="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C6"/>
    <w:rsid w:val="00004BDC"/>
    <w:rsid w:val="000153A7"/>
    <w:rsid w:val="00044E04"/>
    <w:rsid w:val="00045DC6"/>
    <w:rsid w:val="00067DC3"/>
    <w:rsid w:val="00096A55"/>
    <w:rsid w:val="000B6565"/>
    <w:rsid w:val="000B7352"/>
    <w:rsid w:val="000C6A01"/>
    <w:rsid w:val="000D1F08"/>
    <w:rsid w:val="000E0528"/>
    <w:rsid w:val="000E4A3F"/>
    <w:rsid w:val="000F23B4"/>
    <w:rsid w:val="000F5367"/>
    <w:rsid w:val="00105782"/>
    <w:rsid w:val="00114A47"/>
    <w:rsid w:val="00126FB0"/>
    <w:rsid w:val="00130CF7"/>
    <w:rsid w:val="00144519"/>
    <w:rsid w:val="00146AA5"/>
    <w:rsid w:val="00155A05"/>
    <w:rsid w:val="00160CBE"/>
    <w:rsid w:val="00161021"/>
    <w:rsid w:val="00181428"/>
    <w:rsid w:val="0019640C"/>
    <w:rsid w:val="001A67DC"/>
    <w:rsid w:val="001B68B9"/>
    <w:rsid w:val="001C4B71"/>
    <w:rsid w:val="001D14CA"/>
    <w:rsid w:val="001E3CED"/>
    <w:rsid w:val="0020151F"/>
    <w:rsid w:val="002054A4"/>
    <w:rsid w:val="002238B4"/>
    <w:rsid w:val="002262A5"/>
    <w:rsid w:val="00241194"/>
    <w:rsid w:val="00262DE2"/>
    <w:rsid w:val="00296FCA"/>
    <w:rsid w:val="002C0208"/>
    <w:rsid w:val="002C21AD"/>
    <w:rsid w:val="002C3DF3"/>
    <w:rsid w:val="002C7C2F"/>
    <w:rsid w:val="002C7D2C"/>
    <w:rsid w:val="002D587A"/>
    <w:rsid w:val="002E1927"/>
    <w:rsid w:val="002E3AED"/>
    <w:rsid w:val="00311A0F"/>
    <w:rsid w:val="00356DA9"/>
    <w:rsid w:val="003671C6"/>
    <w:rsid w:val="00367846"/>
    <w:rsid w:val="00380B08"/>
    <w:rsid w:val="00396344"/>
    <w:rsid w:val="003F5C38"/>
    <w:rsid w:val="00401555"/>
    <w:rsid w:val="0041559F"/>
    <w:rsid w:val="00420A9D"/>
    <w:rsid w:val="004322DF"/>
    <w:rsid w:val="00461343"/>
    <w:rsid w:val="00466E73"/>
    <w:rsid w:val="004A7163"/>
    <w:rsid w:val="004C16C7"/>
    <w:rsid w:val="004D030D"/>
    <w:rsid w:val="004D0970"/>
    <w:rsid w:val="004E3018"/>
    <w:rsid w:val="004F27CD"/>
    <w:rsid w:val="005151DC"/>
    <w:rsid w:val="00516674"/>
    <w:rsid w:val="00565095"/>
    <w:rsid w:val="005666EF"/>
    <w:rsid w:val="0058299D"/>
    <w:rsid w:val="00591A3C"/>
    <w:rsid w:val="0059715B"/>
    <w:rsid w:val="005A1AD1"/>
    <w:rsid w:val="005E5053"/>
    <w:rsid w:val="00630089"/>
    <w:rsid w:val="00667E61"/>
    <w:rsid w:val="006A0AED"/>
    <w:rsid w:val="006B008F"/>
    <w:rsid w:val="006C6C7A"/>
    <w:rsid w:val="006D0DED"/>
    <w:rsid w:val="006E47FF"/>
    <w:rsid w:val="006F31D9"/>
    <w:rsid w:val="006F6BFD"/>
    <w:rsid w:val="007024EC"/>
    <w:rsid w:val="00703718"/>
    <w:rsid w:val="00711DA4"/>
    <w:rsid w:val="007158FE"/>
    <w:rsid w:val="0074258B"/>
    <w:rsid w:val="00756B9D"/>
    <w:rsid w:val="00765FA2"/>
    <w:rsid w:val="00782B5F"/>
    <w:rsid w:val="007B4FAE"/>
    <w:rsid w:val="00840CAE"/>
    <w:rsid w:val="0084292F"/>
    <w:rsid w:val="00870C94"/>
    <w:rsid w:val="008766AD"/>
    <w:rsid w:val="008A3510"/>
    <w:rsid w:val="008B2494"/>
    <w:rsid w:val="008B5B9A"/>
    <w:rsid w:val="008B66FD"/>
    <w:rsid w:val="008D1BF3"/>
    <w:rsid w:val="008E3D59"/>
    <w:rsid w:val="008E5366"/>
    <w:rsid w:val="008E7F77"/>
    <w:rsid w:val="008F6BF9"/>
    <w:rsid w:val="00904801"/>
    <w:rsid w:val="00907FFE"/>
    <w:rsid w:val="00933E19"/>
    <w:rsid w:val="009431C4"/>
    <w:rsid w:val="0096106B"/>
    <w:rsid w:val="0097137E"/>
    <w:rsid w:val="00976FCC"/>
    <w:rsid w:val="0098065E"/>
    <w:rsid w:val="009806E4"/>
    <w:rsid w:val="009939AB"/>
    <w:rsid w:val="009A2570"/>
    <w:rsid w:val="009C2453"/>
    <w:rsid w:val="009E4465"/>
    <w:rsid w:val="00A03954"/>
    <w:rsid w:val="00A0771A"/>
    <w:rsid w:val="00A1508E"/>
    <w:rsid w:val="00A213E7"/>
    <w:rsid w:val="00A25B8C"/>
    <w:rsid w:val="00A26387"/>
    <w:rsid w:val="00A406B6"/>
    <w:rsid w:val="00A7337B"/>
    <w:rsid w:val="00AA724A"/>
    <w:rsid w:val="00AB0807"/>
    <w:rsid w:val="00AC6809"/>
    <w:rsid w:val="00AE38AE"/>
    <w:rsid w:val="00B2194D"/>
    <w:rsid w:val="00B40730"/>
    <w:rsid w:val="00B556C9"/>
    <w:rsid w:val="00B6371E"/>
    <w:rsid w:val="00B81B1F"/>
    <w:rsid w:val="00B962E9"/>
    <w:rsid w:val="00BB4758"/>
    <w:rsid w:val="00BD38A4"/>
    <w:rsid w:val="00BD5306"/>
    <w:rsid w:val="00C178D0"/>
    <w:rsid w:val="00C200AF"/>
    <w:rsid w:val="00C34C62"/>
    <w:rsid w:val="00C43B6C"/>
    <w:rsid w:val="00C46679"/>
    <w:rsid w:val="00C564CC"/>
    <w:rsid w:val="00C62458"/>
    <w:rsid w:val="00C66698"/>
    <w:rsid w:val="00C70C08"/>
    <w:rsid w:val="00C74351"/>
    <w:rsid w:val="00C744FB"/>
    <w:rsid w:val="00C82ACB"/>
    <w:rsid w:val="00CA4240"/>
    <w:rsid w:val="00CA4DFF"/>
    <w:rsid w:val="00CC4F2C"/>
    <w:rsid w:val="00CC7738"/>
    <w:rsid w:val="00D060AE"/>
    <w:rsid w:val="00D15C87"/>
    <w:rsid w:val="00D21914"/>
    <w:rsid w:val="00D33D84"/>
    <w:rsid w:val="00D44324"/>
    <w:rsid w:val="00D47A7C"/>
    <w:rsid w:val="00D74064"/>
    <w:rsid w:val="00DA2538"/>
    <w:rsid w:val="00DA2A03"/>
    <w:rsid w:val="00DB1854"/>
    <w:rsid w:val="00DC3501"/>
    <w:rsid w:val="00DC7B10"/>
    <w:rsid w:val="00E62038"/>
    <w:rsid w:val="00E907C2"/>
    <w:rsid w:val="00E939A3"/>
    <w:rsid w:val="00E95DB8"/>
    <w:rsid w:val="00EB0D66"/>
    <w:rsid w:val="00EB1C38"/>
    <w:rsid w:val="00EB262E"/>
    <w:rsid w:val="00ED1057"/>
    <w:rsid w:val="00F1254B"/>
    <w:rsid w:val="00F25591"/>
    <w:rsid w:val="00F4549F"/>
    <w:rsid w:val="00F50D32"/>
    <w:rsid w:val="00F82A3D"/>
    <w:rsid w:val="00F95AB9"/>
    <w:rsid w:val="00FA1092"/>
    <w:rsid w:val="00FA7402"/>
    <w:rsid w:val="00FB2626"/>
    <w:rsid w:val="00FC29A1"/>
    <w:rsid w:val="00FD31E5"/>
    <w:rsid w:val="00FF3ACF"/>
    <w:rsid w:val="00FF4A16"/>
    <w:rsid w:val="00FF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,"/>
  <w15:docId w15:val="{798F48C6-DADE-4578-9E09-06FECE80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ACF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F3ACF"/>
    <w:rPr>
      <w:rFonts w:ascii="Segoe UI" w:eastAsia="Times New Roman" w:hAnsi="Segoe UI" w:cs="Segoe UI"/>
      <w:sz w:val="18"/>
      <w:szCs w:val="18"/>
      <w:lang w:eastAsia="bg-BG"/>
    </w:rPr>
  </w:style>
  <w:style w:type="paragraph" w:styleId="a5">
    <w:name w:val="Body Text"/>
    <w:basedOn w:val="a"/>
    <w:link w:val="a6"/>
    <w:uiPriority w:val="1"/>
    <w:qFormat/>
    <w:rsid w:val="009C2453"/>
    <w:pPr>
      <w:widowControl w:val="0"/>
      <w:autoSpaceDE w:val="0"/>
      <w:autoSpaceDN w:val="0"/>
    </w:pPr>
    <w:rPr>
      <w:rFonts w:ascii="Calibri" w:eastAsia="Calibri" w:hAnsi="Calibri" w:cs="Calibri"/>
      <w:lang w:bidi="bg-BG"/>
    </w:rPr>
  </w:style>
  <w:style w:type="character" w:customStyle="1" w:styleId="a6">
    <w:name w:val="Основен текст Знак"/>
    <w:basedOn w:val="a0"/>
    <w:link w:val="a5"/>
    <w:uiPriority w:val="1"/>
    <w:rsid w:val="009C2453"/>
    <w:rPr>
      <w:rFonts w:ascii="Calibri" w:eastAsia="Calibri" w:hAnsi="Calibri" w:cs="Calibri"/>
      <w:sz w:val="24"/>
      <w:szCs w:val="24"/>
      <w:lang w:eastAsia="bg-BG" w:bidi="bg-BG"/>
    </w:rPr>
  </w:style>
  <w:style w:type="paragraph" w:styleId="a7">
    <w:name w:val="List Paragraph"/>
    <w:basedOn w:val="a"/>
    <w:uiPriority w:val="34"/>
    <w:qFormat/>
    <w:rsid w:val="009C2453"/>
    <w:pPr>
      <w:widowControl w:val="0"/>
      <w:autoSpaceDE w:val="0"/>
      <w:autoSpaceDN w:val="0"/>
      <w:spacing w:before="1"/>
      <w:ind w:left="1076" w:right="978" w:hanging="360"/>
      <w:jc w:val="both"/>
    </w:pPr>
    <w:rPr>
      <w:rFonts w:ascii="Calibri" w:eastAsia="Calibri" w:hAnsi="Calibri" w:cs="Calibri"/>
      <w:sz w:val="22"/>
      <w:szCs w:val="22"/>
      <w:lang w:bidi="bg-BG"/>
    </w:rPr>
  </w:style>
  <w:style w:type="paragraph" w:styleId="a8">
    <w:name w:val="header"/>
    <w:basedOn w:val="a"/>
    <w:link w:val="a9"/>
    <w:uiPriority w:val="99"/>
    <w:unhideWhenUsed/>
    <w:rsid w:val="00C564CC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C564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footer"/>
    <w:basedOn w:val="a"/>
    <w:link w:val="ab"/>
    <w:uiPriority w:val="99"/>
    <w:unhideWhenUsed/>
    <w:rsid w:val="00C564CC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basedOn w:val="a0"/>
    <w:link w:val="aa"/>
    <w:uiPriority w:val="99"/>
    <w:rsid w:val="00C564C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0D005-312C-4971-A44F-9CCF5D8C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3074</Words>
  <Characters>17527</Characters>
  <Application>Microsoft Office Word</Application>
  <DocSecurity>0</DocSecurity>
  <Lines>146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Ruse Municipality</Company>
  <LinksUpToDate>false</LinksUpToDate>
  <CharactersWithSpaces>20560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Chavdarova</dc:creator>
  <cp:lastModifiedBy>p.hristova</cp:lastModifiedBy>
  <cp:revision>2</cp:revision>
  <cp:lastPrinted>2025-11-28T12:47:00Z</cp:lastPrinted>
  <dcterms:created xsi:type="dcterms:W3CDTF">2025-12-01T09:39:00Z</dcterms:created>
  <dcterms:modified xsi:type="dcterms:W3CDTF">2025-12-01T09:39:00Z</dcterms:modified>
</cp:coreProperties>
</file>